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r w:rsidR="00966F83">
        <w:rPr>
          <w:rFonts w:ascii="Times New Roman" w:hAnsi="Times New Roman" w:cs="Times New Roman"/>
          <w:b/>
          <w:sz w:val="28"/>
          <w:szCs w:val="28"/>
        </w:rPr>
        <w:t xml:space="preserve">Ы-МАНСИЙСКИЙ АВТОНОМНЫЙ ОКРУГ - </w:t>
      </w:r>
      <w:r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A71007" w:rsidRDefault="00A71007" w:rsidP="00966F83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1007" w:rsidRDefault="00A71007" w:rsidP="00A710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91" w:rsidRDefault="00B85691" w:rsidP="00B85691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71007" w:rsidRDefault="00B85691" w:rsidP="00B85691">
      <w:pPr>
        <w:pStyle w:val="ConsNormal"/>
        <w:widowControl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13.09.</w:t>
      </w:r>
      <w:r w:rsidR="004326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7310">
        <w:rPr>
          <w:rFonts w:ascii="Times New Roman" w:hAnsi="Times New Roman" w:cs="Times New Roman"/>
          <w:sz w:val="28"/>
          <w:szCs w:val="28"/>
        </w:rPr>
        <w:t xml:space="preserve">№ </w:t>
      </w:r>
      <w:r w:rsidR="007B1292">
        <w:rPr>
          <w:rFonts w:ascii="Times New Roman" w:hAnsi="Times New Roman" w:cs="Times New Roman"/>
          <w:sz w:val="28"/>
          <w:szCs w:val="28"/>
        </w:rPr>
        <w:t>181</w:t>
      </w:r>
    </w:p>
    <w:p w:rsidR="00A71007" w:rsidRPr="00546BCA" w:rsidRDefault="00A71007" w:rsidP="00A710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39B" w:rsidRDefault="0082539B" w:rsidP="0082539B">
      <w:pPr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долгосрочной </w:t>
      </w:r>
    </w:p>
    <w:p w:rsidR="0082539B" w:rsidRDefault="0082539B" w:rsidP="0082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</w:p>
    <w:p w:rsidR="00BC5BFD" w:rsidRDefault="00BC5BFD" w:rsidP="00BC5BFD">
      <w:pPr>
        <w:rPr>
          <w:sz w:val="28"/>
          <w:szCs w:val="28"/>
        </w:rPr>
      </w:pPr>
      <w:r w:rsidRPr="00BC5BFD">
        <w:rPr>
          <w:sz w:val="28"/>
          <w:szCs w:val="28"/>
        </w:rPr>
        <w:t xml:space="preserve">«Новая школа Ханты-Мансийского </w:t>
      </w:r>
    </w:p>
    <w:p w:rsidR="0082539B" w:rsidRDefault="00BC5BFD" w:rsidP="00BC5BFD">
      <w:pPr>
        <w:rPr>
          <w:sz w:val="28"/>
          <w:szCs w:val="28"/>
        </w:rPr>
      </w:pPr>
      <w:r w:rsidRPr="00BC5BFD">
        <w:rPr>
          <w:sz w:val="28"/>
          <w:szCs w:val="28"/>
        </w:rPr>
        <w:t>района на 2011-2013 годы»</w:t>
      </w:r>
    </w:p>
    <w:p w:rsidR="0082539B" w:rsidRDefault="0082539B" w:rsidP="0082539B">
      <w:pPr>
        <w:rPr>
          <w:sz w:val="28"/>
          <w:szCs w:val="28"/>
        </w:rPr>
      </w:pPr>
    </w:p>
    <w:p w:rsidR="005D0428" w:rsidRDefault="0082539B" w:rsidP="00BC5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о ходе реализации долгосрочной целевой программы </w:t>
      </w:r>
      <w:r w:rsidR="00BC5BFD" w:rsidRPr="00BC5BFD">
        <w:rPr>
          <w:sz w:val="28"/>
          <w:szCs w:val="28"/>
        </w:rPr>
        <w:t>«Новая школа Ханты-Мансийского района на 2011-2013 годы»</w:t>
      </w:r>
      <w:r w:rsidR="00BC5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8 месяцев 2012 года, </w:t>
      </w:r>
      <w:r w:rsidR="00C21D14">
        <w:rPr>
          <w:sz w:val="28"/>
          <w:szCs w:val="28"/>
        </w:rPr>
        <w:t>руководствуясь статьями 56, 57 Регламента Думы Ханты-Мансийского района,</w:t>
      </w:r>
    </w:p>
    <w:p w:rsidR="00C21D14" w:rsidRDefault="00C21D14" w:rsidP="00EA18BB">
      <w:pPr>
        <w:jc w:val="both"/>
        <w:rPr>
          <w:sz w:val="28"/>
          <w:szCs w:val="28"/>
        </w:rPr>
      </w:pPr>
    </w:p>
    <w:p w:rsidR="005D0428" w:rsidRDefault="005D0428" w:rsidP="00F478B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F478B2" w:rsidRDefault="00F478B2" w:rsidP="005D0428">
      <w:pPr>
        <w:ind w:firstLine="708"/>
        <w:jc w:val="center"/>
        <w:rPr>
          <w:sz w:val="28"/>
          <w:szCs w:val="28"/>
        </w:rPr>
      </w:pPr>
    </w:p>
    <w:p w:rsidR="005D0428" w:rsidRDefault="005D0428" w:rsidP="005D042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D0428" w:rsidRDefault="005D0428" w:rsidP="005D0428">
      <w:pPr>
        <w:ind w:firstLine="708"/>
        <w:jc w:val="center"/>
        <w:rPr>
          <w:b/>
          <w:sz w:val="28"/>
          <w:szCs w:val="28"/>
        </w:rPr>
      </w:pPr>
    </w:p>
    <w:p w:rsidR="005D0428" w:rsidRDefault="00B85691" w:rsidP="00BC5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0428" w:rsidRPr="00B85691">
        <w:rPr>
          <w:sz w:val="28"/>
          <w:szCs w:val="28"/>
        </w:rPr>
        <w:t xml:space="preserve">Информацию о ходе реализации </w:t>
      </w:r>
      <w:r w:rsidR="0082539B">
        <w:rPr>
          <w:sz w:val="28"/>
          <w:szCs w:val="28"/>
        </w:rPr>
        <w:t xml:space="preserve">долгосрочной целевой программы </w:t>
      </w:r>
      <w:r w:rsidR="00BC5BFD" w:rsidRPr="00BC5BFD">
        <w:rPr>
          <w:sz w:val="28"/>
          <w:szCs w:val="28"/>
        </w:rPr>
        <w:t>«Новая школа Ханты-Мансийского района на 2011-2013 годы»</w:t>
      </w:r>
      <w:r w:rsidR="0082539B">
        <w:rPr>
          <w:sz w:val="28"/>
          <w:szCs w:val="28"/>
        </w:rPr>
        <w:t xml:space="preserve"> за 8 месяцев 2012 года</w:t>
      </w:r>
      <w:r w:rsidR="0082539B" w:rsidRPr="00B85691">
        <w:rPr>
          <w:sz w:val="28"/>
          <w:szCs w:val="28"/>
        </w:rPr>
        <w:t xml:space="preserve"> </w:t>
      </w:r>
      <w:r w:rsidR="005D0428" w:rsidRPr="00B85691">
        <w:rPr>
          <w:sz w:val="28"/>
          <w:szCs w:val="28"/>
        </w:rPr>
        <w:t>принять к сведению (прилагается).</w:t>
      </w:r>
    </w:p>
    <w:p w:rsidR="00C21D14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1965" w:rsidRPr="00B85691">
        <w:rPr>
          <w:sz w:val="28"/>
          <w:szCs w:val="28"/>
        </w:rPr>
        <w:t xml:space="preserve">Дать </w:t>
      </w:r>
      <w:r w:rsidR="00C21D14" w:rsidRPr="00B85691">
        <w:rPr>
          <w:sz w:val="28"/>
          <w:szCs w:val="28"/>
        </w:rPr>
        <w:t xml:space="preserve">неудовлетворительную оценку </w:t>
      </w:r>
      <w:r w:rsidR="00CC1965" w:rsidRPr="00B85691">
        <w:rPr>
          <w:sz w:val="28"/>
          <w:szCs w:val="28"/>
        </w:rPr>
        <w:t>администрации Ханты-Мансийского района</w:t>
      </w:r>
      <w:r w:rsidR="00C21D14" w:rsidRPr="00B85691">
        <w:rPr>
          <w:sz w:val="28"/>
          <w:szCs w:val="28"/>
        </w:rPr>
        <w:t xml:space="preserve"> по реализации (исполнению) </w:t>
      </w:r>
      <w:r w:rsidR="00CC1965" w:rsidRPr="00B85691">
        <w:rPr>
          <w:sz w:val="28"/>
          <w:szCs w:val="28"/>
        </w:rPr>
        <w:t>указанн</w:t>
      </w:r>
      <w:r w:rsidR="0082539B">
        <w:rPr>
          <w:sz w:val="28"/>
          <w:szCs w:val="28"/>
        </w:rPr>
        <w:t>ой</w:t>
      </w:r>
      <w:r w:rsidR="00CC1965" w:rsidRPr="00B85691">
        <w:rPr>
          <w:sz w:val="28"/>
          <w:szCs w:val="28"/>
        </w:rPr>
        <w:t xml:space="preserve"> </w:t>
      </w:r>
      <w:r w:rsidR="00FA0BB3" w:rsidRPr="00B85691">
        <w:rPr>
          <w:sz w:val="28"/>
          <w:szCs w:val="28"/>
        </w:rPr>
        <w:t>долгосрочн</w:t>
      </w:r>
      <w:r w:rsidR="0082539B">
        <w:rPr>
          <w:sz w:val="28"/>
          <w:szCs w:val="28"/>
        </w:rPr>
        <w:t>ой</w:t>
      </w:r>
      <w:r w:rsidR="00FA0BB3" w:rsidRPr="00B85691">
        <w:rPr>
          <w:sz w:val="28"/>
          <w:szCs w:val="28"/>
        </w:rPr>
        <w:t xml:space="preserve"> целев</w:t>
      </w:r>
      <w:r w:rsidR="0082539B">
        <w:rPr>
          <w:sz w:val="28"/>
          <w:szCs w:val="28"/>
        </w:rPr>
        <w:t>ой</w:t>
      </w:r>
      <w:r w:rsidR="00FA0BB3" w:rsidRPr="00B85691">
        <w:rPr>
          <w:sz w:val="28"/>
          <w:szCs w:val="28"/>
        </w:rPr>
        <w:t xml:space="preserve"> программ</w:t>
      </w:r>
      <w:r w:rsidR="0082539B">
        <w:rPr>
          <w:sz w:val="28"/>
          <w:szCs w:val="28"/>
        </w:rPr>
        <w:t>е</w:t>
      </w:r>
      <w:r w:rsidR="00FA0BB3" w:rsidRPr="00B85691">
        <w:rPr>
          <w:sz w:val="28"/>
          <w:szCs w:val="28"/>
        </w:rPr>
        <w:t>.</w:t>
      </w:r>
    </w:p>
    <w:p w:rsidR="00CC1965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5089" w:rsidRPr="00B85691">
        <w:rPr>
          <w:sz w:val="28"/>
          <w:szCs w:val="28"/>
        </w:rPr>
        <w:t>Рекомендовать главе администрации Ханты-Мансийского района рассмотреть вопрос о привлечении к дисциплинарной ответственности лиц за</w:t>
      </w:r>
      <w:r w:rsidR="006B5089" w:rsidRPr="00B85691">
        <w:rPr>
          <w:rFonts w:eastAsia="Calibri"/>
          <w:sz w:val="28"/>
          <w:szCs w:val="28"/>
        </w:rPr>
        <w:t xml:space="preserve"> неисполнение (ненадлежащее исполнение</w:t>
      </w:r>
      <w:r w:rsidR="00331CE1" w:rsidRPr="00B85691">
        <w:rPr>
          <w:rFonts w:eastAsia="Calibri"/>
          <w:sz w:val="28"/>
          <w:szCs w:val="28"/>
        </w:rPr>
        <w:t>)</w:t>
      </w:r>
      <w:r w:rsidR="006B5089" w:rsidRPr="00B85691">
        <w:rPr>
          <w:rFonts w:eastAsia="Calibri"/>
          <w:sz w:val="28"/>
          <w:szCs w:val="28"/>
        </w:rPr>
        <w:t xml:space="preserve"> возложенных</w:t>
      </w:r>
      <w:r w:rsidR="00331CE1" w:rsidRPr="00B85691">
        <w:rPr>
          <w:rFonts w:eastAsia="Calibri"/>
          <w:sz w:val="28"/>
          <w:szCs w:val="28"/>
        </w:rPr>
        <w:t xml:space="preserve"> на них</w:t>
      </w:r>
      <w:r w:rsidR="006B5089" w:rsidRPr="00B85691">
        <w:rPr>
          <w:rFonts w:eastAsia="Calibri"/>
          <w:sz w:val="28"/>
          <w:szCs w:val="28"/>
        </w:rPr>
        <w:t xml:space="preserve"> обязанностей </w:t>
      </w:r>
      <w:r w:rsidR="00436572" w:rsidRPr="00B85691">
        <w:rPr>
          <w:rFonts w:eastAsia="Calibri"/>
          <w:sz w:val="28"/>
          <w:szCs w:val="28"/>
        </w:rPr>
        <w:t>в рамках</w:t>
      </w:r>
      <w:r w:rsidR="006B5089" w:rsidRPr="00B85691">
        <w:rPr>
          <w:rFonts w:eastAsia="Calibri"/>
          <w:sz w:val="28"/>
          <w:szCs w:val="28"/>
        </w:rPr>
        <w:t xml:space="preserve"> реализации </w:t>
      </w:r>
      <w:r w:rsidR="00CC1965" w:rsidRPr="00B85691">
        <w:rPr>
          <w:rFonts w:eastAsia="Calibri"/>
          <w:sz w:val="28"/>
          <w:szCs w:val="28"/>
        </w:rPr>
        <w:t>указанн</w:t>
      </w:r>
      <w:r w:rsidR="0082539B">
        <w:rPr>
          <w:rFonts w:eastAsia="Calibri"/>
          <w:sz w:val="28"/>
          <w:szCs w:val="28"/>
        </w:rPr>
        <w:t>ой</w:t>
      </w:r>
      <w:r w:rsidR="00CC1965" w:rsidRPr="00B85691">
        <w:rPr>
          <w:rFonts w:eastAsia="Calibri"/>
          <w:sz w:val="28"/>
          <w:szCs w:val="28"/>
        </w:rPr>
        <w:t xml:space="preserve"> </w:t>
      </w:r>
      <w:r w:rsidR="006B5089" w:rsidRPr="00B85691">
        <w:rPr>
          <w:sz w:val="28"/>
          <w:szCs w:val="28"/>
        </w:rPr>
        <w:t>долгосрочн</w:t>
      </w:r>
      <w:r w:rsidR="0082539B">
        <w:rPr>
          <w:sz w:val="28"/>
          <w:szCs w:val="28"/>
        </w:rPr>
        <w:t>ой</w:t>
      </w:r>
      <w:r w:rsidR="006B5089" w:rsidRPr="00B85691">
        <w:rPr>
          <w:sz w:val="28"/>
          <w:szCs w:val="28"/>
        </w:rPr>
        <w:t xml:space="preserve"> целев</w:t>
      </w:r>
      <w:r w:rsidR="0082539B">
        <w:rPr>
          <w:sz w:val="28"/>
          <w:szCs w:val="28"/>
        </w:rPr>
        <w:t>ой</w:t>
      </w:r>
      <w:r w:rsidR="006B5089" w:rsidRPr="00B85691">
        <w:rPr>
          <w:sz w:val="28"/>
          <w:szCs w:val="28"/>
        </w:rPr>
        <w:t xml:space="preserve"> программ</w:t>
      </w:r>
      <w:r w:rsidR="0082539B">
        <w:rPr>
          <w:sz w:val="28"/>
          <w:szCs w:val="28"/>
        </w:rPr>
        <w:t>ы</w:t>
      </w:r>
      <w:r w:rsidR="00CC1965" w:rsidRPr="00B85691">
        <w:rPr>
          <w:sz w:val="28"/>
          <w:szCs w:val="28"/>
        </w:rPr>
        <w:t>.</w:t>
      </w:r>
    </w:p>
    <w:p w:rsidR="00C94C55" w:rsidRPr="00B85691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4C55" w:rsidRPr="00B85691">
        <w:rPr>
          <w:sz w:val="28"/>
          <w:szCs w:val="28"/>
        </w:rPr>
        <w:t xml:space="preserve">Настоящее решение вступает </w:t>
      </w:r>
      <w:r w:rsidR="00B63CEA" w:rsidRPr="00B85691">
        <w:rPr>
          <w:sz w:val="28"/>
          <w:szCs w:val="28"/>
        </w:rPr>
        <w:t xml:space="preserve">в силу с момента его подписания и подлежит </w:t>
      </w:r>
      <w:r w:rsidRPr="00B85691">
        <w:rPr>
          <w:sz w:val="28"/>
          <w:szCs w:val="28"/>
        </w:rPr>
        <w:t xml:space="preserve">официальному </w:t>
      </w:r>
      <w:r w:rsidR="00B63CEA" w:rsidRPr="00B85691">
        <w:rPr>
          <w:sz w:val="28"/>
          <w:szCs w:val="28"/>
        </w:rPr>
        <w:t>опубликованию</w:t>
      </w:r>
      <w:r w:rsidRPr="00B85691">
        <w:rPr>
          <w:sz w:val="28"/>
          <w:szCs w:val="28"/>
        </w:rPr>
        <w:t xml:space="preserve"> (обнародованию)</w:t>
      </w:r>
      <w:r w:rsidR="00B63CEA" w:rsidRPr="00B85691">
        <w:rPr>
          <w:sz w:val="28"/>
          <w:szCs w:val="28"/>
        </w:rPr>
        <w:t>.</w:t>
      </w:r>
    </w:p>
    <w:p w:rsidR="000B6D4F" w:rsidRDefault="000B6D4F" w:rsidP="005D0428">
      <w:pPr>
        <w:jc w:val="both"/>
        <w:rPr>
          <w:sz w:val="28"/>
          <w:szCs w:val="28"/>
        </w:rPr>
      </w:pPr>
    </w:p>
    <w:p w:rsidR="005D0428" w:rsidRDefault="005D0428" w:rsidP="005D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D0428" w:rsidRDefault="005D0428" w:rsidP="005D0428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478B2">
        <w:rPr>
          <w:sz w:val="28"/>
          <w:szCs w:val="28"/>
        </w:rPr>
        <w:t xml:space="preserve">          </w:t>
      </w:r>
      <w:r w:rsidR="00B85691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П.Н. Захаров</w:t>
      </w:r>
    </w:p>
    <w:p w:rsidR="00B85691" w:rsidRDefault="00B85691" w:rsidP="005D0428">
      <w:pPr>
        <w:jc w:val="both"/>
        <w:rPr>
          <w:sz w:val="28"/>
          <w:szCs w:val="28"/>
        </w:rPr>
      </w:pPr>
    </w:p>
    <w:p w:rsidR="00B10E4D" w:rsidRDefault="007B1292" w:rsidP="005D0428">
      <w:pPr>
        <w:jc w:val="both"/>
        <w:rPr>
          <w:sz w:val="28"/>
          <w:szCs w:val="28"/>
        </w:rPr>
      </w:pPr>
      <w:r>
        <w:rPr>
          <w:sz w:val="28"/>
          <w:szCs w:val="28"/>
        </w:rPr>
        <w:t>14.09.</w:t>
      </w:r>
      <w:r w:rsidR="00B85691">
        <w:rPr>
          <w:sz w:val="28"/>
          <w:szCs w:val="28"/>
        </w:rPr>
        <w:t>2012</w:t>
      </w:r>
    </w:p>
    <w:p w:rsidR="00BC5BFD" w:rsidRDefault="00BC5BFD" w:rsidP="0082539B">
      <w:pPr>
        <w:jc w:val="right"/>
        <w:rPr>
          <w:sz w:val="28"/>
          <w:szCs w:val="28"/>
        </w:rPr>
      </w:pPr>
    </w:p>
    <w:p w:rsidR="00BC5BFD" w:rsidRDefault="00BC5BFD" w:rsidP="0082539B">
      <w:pPr>
        <w:jc w:val="right"/>
        <w:rPr>
          <w:sz w:val="28"/>
          <w:szCs w:val="28"/>
        </w:rPr>
      </w:pPr>
    </w:p>
    <w:p w:rsidR="001C49CB" w:rsidRDefault="001C49CB" w:rsidP="0082539B">
      <w:pPr>
        <w:jc w:val="right"/>
        <w:rPr>
          <w:sz w:val="28"/>
          <w:szCs w:val="28"/>
        </w:rPr>
      </w:pPr>
    </w:p>
    <w:p w:rsidR="001C49CB" w:rsidRDefault="001C49CB" w:rsidP="0082539B">
      <w:pPr>
        <w:jc w:val="right"/>
        <w:rPr>
          <w:sz w:val="28"/>
          <w:szCs w:val="28"/>
        </w:rPr>
      </w:pPr>
    </w:p>
    <w:p w:rsidR="001C49CB" w:rsidRDefault="001C49CB" w:rsidP="001C49CB">
      <w:pPr>
        <w:ind w:left="-426" w:firstLine="426"/>
        <w:jc w:val="right"/>
        <w:rPr>
          <w:sz w:val="28"/>
          <w:szCs w:val="28"/>
        </w:rPr>
      </w:pPr>
    </w:p>
    <w:p w:rsidR="0082539B" w:rsidRDefault="0082539B" w:rsidP="001C49CB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2539B" w:rsidRDefault="0082539B" w:rsidP="0082539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539B" w:rsidRDefault="0082539B" w:rsidP="0082539B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82539B" w:rsidRPr="005D71CF" w:rsidRDefault="0082539B" w:rsidP="008253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13.09.2012 № </w:t>
      </w:r>
      <w:r w:rsidR="007B1292">
        <w:rPr>
          <w:sz w:val="28"/>
          <w:szCs w:val="28"/>
        </w:rPr>
        <w:t>181</w:t>
      </w:r>
    </w:p>
    <w:p w:rsidR="0082539B" w:rsidRDefault="0082539B" w:rsidP="0082539B">
      <w:pPr>
        <w:jc w:val="center"/>
        <w:rPr>
          <w:b/>
          <w:sz w:val="28"/>
          <w:szCs w:val="28"/>
        </w:rPr>
      </w:pPr>
    </w:p>
    <w:p w:rsidR="00BC5BFD" w:rsidRDefault="00BC5BFD" w:rsidP="00BC5BFD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E0276" w:rsidRPr="006E0276" w:rsidRDefault="006E0276" w:rsidP="00BC5BFD">
      <w:pPr>
        <w:spacing w:after="200"/>
        <w:jc w:val="center"/>
        <w:rPr>
          <w:b/>
          <w:sz w:val="28"/>
          <w:szCs w:val="28"/>
        </w:rPr>
      </w:pPr>
      <w:r w:rsidRPr="006E0276">
        <w:rPr>
          <w:b/>
          <w:sz w:val="28"/>
          <w:szCs w:val="28"/>
        </w:rPr>
        <w:t xml:space="preserve">о ходе реализации долгосрочной целевой программы «Новая школа Ханты-Мансийского района на 2011-2013 годы» за 8 месяцев 2012 года </w:t>
      </w:r>
    </w:p>
    <w:p w:rsidR="00BC5BFD" w:rsidRPr="00BC5BFD" w:rsidRDefault="00BC5BFD" w:rsidP="00BC5BFD">
      <w:pPr>
        <w:spacing w:after="200"/>
        <w:jc w:val="center"/>
        <w:rPr>
          <w:b/>
          <w:sz w:val="28"/>
          <w:szCs w:val="28"/>
        </w:rPr>
      </w:pPr>
      <w:r w:rsidRPr="00BC5BFD">
        <w:rPr>
          <w:b/>
          <w:sz w:val="28"/>
          <w:szCs w:val="28"/>
        </w:rPr>
        <w:t xml:space="preserve">подпрограмма </w:t>
      </w:r>
      <w:r w:rsidRPr="00BC5BFD">
        <w:rPr>
          <w:b/>
          <w:sz w:val="28"/>
          <w:szCs w:val="28"/>
          <w:lang w:val="en-US"/>
        </w:rPr>
        <w:t>I</w:t>
      </w:r>
      <w:r w:rsidRPr="00BC5BFD">
        <w:rPr>
          <w:b/>
          <w:sz w:val="28"/>
          <w:szCs w:val="28"/>
        </w:rPr>
        <w:t xml:space="preserve"> «Инновационное развитие образования»</w:t>
      </w:r>
    </w:p>
    <w:p w:rsidR="00BC5BFD" w:rsidRPr="00BC5BFD" w:rsidRDefault="00BC5BFD" w:rsidP="001C49CB">
      <w:pPr>
        <w:ind w:left="142" w:firstLine="566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В рамках реализации мероприятий подпрограммы «Инновационное развитие образования» выделено – 13536,91 тыс. руб. кассовое исполнение – 6467,4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(48%), в том числе: из средств окружного бюджета – 5 255,61 тыс. руб. кассовое исполнение -  2016,7 тыс.руб. (38%) ,  из средств местного бюджета – 8 281,30 тыс. руб. кассовое исполнение – 4450,8 тыс.руб. (54%) ,  в том числе:</w:t>
      </w:r>
    </w:p>
    <w:p w:rsidR="00BC5BFD" w:rsidRPr="00BC5BFD" w:rsidRDefault="00BC5BFD" w:rsidP="00BC5BFD">
      <w:pPr>
        <w:jc w:val="both"/>
        <w:rPr>
          <w:sz w:val="28"/>
          <w:szCs w:val="28"/>
        </w:rPr>
      </w:pPr>
      <w:r w:rsidRPr="00BC5BFD">
        <w:rPr>
          <w:sz w:val="28"/>
          <w:szCs w:val="28"/>
        </w:rPr>
        <w:tab/>
        <w:t>- на «Оснащение образовательного процесса  - 10 433,3  тыс. руб. кассовое исполнение – 4 842,8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(46%) из них средств окружного бюджета – 3660,0 тыс. руб. кассовое исполнение – 1290,2 тыс.руб. (35%), средств местного бюджета – 6773,3 тыс. руб. кассовое исполнение - 3552,6 тыс.руб. (52%);</w:t>
      </w:r>
    </w:p>
    <w:p w:rsidR="00BC5BFD" w:rsidRPr="00BC5BFD" w:rsidRDefault="00BC5BFD" w:rsidP="00BC5BFD">
      <w:pPr>
        <w:jc w:val="both"/>
        <w:rPr>
          <w:sz w:val="28"/>
          <w:szCs w:val="28"/>
        </w:rPr>
      </w:pPr>
      <w:r w:rsidRPr="00BC5BFD">
        <w:rPr>
          <w:sz w:val="28"/>
          <w:szCs w:val="28"/>
        </w:rPr>
        <w:tab/>
        <w:t>- на «Стимулирование лидеров и поддержка системы воспитания (ПНПО)»  – 1 473 тыс. руб. кассовое исполнение – 668,5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(45%), из средств окружного бюджета – 578 тыс. руб. кассовое исполнение – 140,9 тыс.руб. (24%), из местного бюджета – 895 тыс. руб. кассовое исполнение – 527,6 тыс.руб. (59%);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 -на «Развитие качества и содержания технологий образования» - 535 тыс. руб. кассовое исполнение – 463,8тыс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(87%), из них средств окружного бюджета – 190 тыс. руб. кассовое исполнение – 190 тыс.руб. (100%), средств местного бюджета – 345 тыс. руб. кассовое исполнение – 273,8 тыс.руб. (79%);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на информационное, организационно-методическое сопровождение реализации Программы - 268 тыс. рублей из средств местного бюджета, кассовое исполнение – 96,8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(36%);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на развитие системы межшкольных методических центров – 827,6 тыс. рублей из средств окружного бюджета, кассовое исполнение -  395,5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(48%).</w:t>
      </w:r>
    </w:p>
    <w:p w:rsidR="00BC5BFD" w:rsidRPr="00BC5BFD" w:rsidRDefault="00BC5BFD" w:rsidP="00BC5BFD">
      <w:pPr>
        <w:jc w:val="both"/>
        <w:rPr>
          <w:sz w:val="28"/>
          <w:szCs w:val="28"/>
        </w:rPr>
      </w:pPr>
      <w:r w:rsidRPr="00BC5BFD">
        <w:rPr>
          <w:sz w:val="28"/>
          <w:szCs w:val="28"/>
        </w:rPr>
        <w:tab/>
        <w:t>Освоение денежных средств  по подпрограмме «Оснащение  образовательного процесса» запланировано до 01.12 2012 года</w:t>
      </w:r>
    </w:p>
    <w:p w:rsidR="00BC5BFD" w:rsidRPr="00BC5BFD" w:rsidRDefault="00BC5BFD" w:rsidP="00BC5BFD">
      <w:pPr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 </w:t>
      </w:r>
      <w:r w:rsidRPr="00BC5BFD">
        <w:rPr>
          <w:sz w:val="28"/>
          <w:szCs w:val="28"/>
        </w:rPr>
        <w:tab/>
        <w:t xml:space="preserve">Образовательным учреждениям </w:t>
      </w:r>
      <w:proofErr w:type="gramStart"/>
      <w:r w:rsidRPr="00BC5BFD">
        <w:rPr>
          <w:sz w:val="28"/>
          <w:szCs w:val="28"/>
        </w:rPr>
        <w:t>приобретены</w:t>
      </w:r>
      <w:proofErr w:type="gramEnd"/>
      <w:r w:rsidRPr="00BC5BFD">
        <w:rPr>
          <w:sz w:val="28"/>
          <w:szCs w:val="28"/>
        </w:rPr>
        <w:t>:</w:t>
      </w:r>
    </w:p>
    <w:p w:rsidR="00BC5BFD" w:rsidRPr="00BC5BFD" w:rsidRDefault="00BC5BFD" w:rsidP="00BC5BFD">
      <w:pPr>
        <w:jc w:val="both"/>
        <w:rPr>
          <w:sz w:val="28"/>
          <w:szCs w:val="28"/>
        </w:rPr>
      </w:pPr>
      <w:proofErr w:type="gramStart"/>
      <w:r w:rsidRPr="00BC5BFD">
        <w:rPr>
          <w:sz w:val="28"/>
          <w:szCs w:val="28"/>
        </w:rPr>
        <w:t xml:space="preserve">- лабораторные комплекты по физике, химии, биологии в количестве 7 шт. (биология, химия - МБОУ ХМР СОШ п. </w:t>
      </w:r>
      <w:proofErr w:type="spellStart"/>
      <w:r w:rsidRPr="00BC5BFD">
        <w:rPr>
          <w:sz w:val="28"/>
          <w:szCs w:val="28"/>
        </w:rPr>
        <w:t>Горноправдинск</w:t>
      </w:r>
      <w:proofErr w:type="spellEnd"/>
      <w:r w:rsidRPr="00BC5BFD">
        <w:rPr>
          <w:sz w:val="28"/>
          <w:szCs w:val="28"/>
        </w:rPr>
        <w:t xml:space="preserve">, химия - МКОУ ХМР СОШ с. </w:t>
      </w:r>
      <w:proofErr w:type="spellStart"/>
      <w:r w:rsidRPr="00BC5BFD">
        <w:rPr>
          <w:sz w:val="28"/>
          <w:szCs w:val="28"/>
        </w:rPr>
        <w:t>Нялинское</w:t>
      </w:r>
      <w:proofErr w:type="spellEnd"/>
      <w:r w:rsidRPr="00BC5BFD">
        <w:rPr>
          <w:sz w:val="28"/>
          <w:szCs w:val="28"/>
        </w:rPr>
        <w:t xml:space="preserve">, физика – МКОУ ХМР СОШ с. Елизарово, биология - МКОУ ХМР СОШ с. </w:t>
      </w:r>
      <w:proofErr w:type="spellStart"/>
      <w:r w:rsidRPr="00BC5BFD">
        <w:rPr>
          <w:sz w:val="28"/>
          <w:szCs w:val="28"/>
        </w:rPr>
        <w:t>Селиярово</w:t>
      </w:r>
      <w:proofErr w:type="spellEnd"/>
      <w:r w:rsidRPr="00BC5BFD">
        <w:rPr>
          <w:sz w:val="28"/>
          <w:szCs w:val="28"/>
        </w:rPr>
        <w:t xml:space="preserve">, физика – МКОУ ХМР СОШ п. Сибирский,  физика – МБОУ СОШ п. </w:t>
      </w:r>
      <w:proofErr w:type="spellStart"/>
      <w:r w:rsidRPr="00BC5BFD">
        <w:rPr>
          <w:sz w:val="28"/>
          <w:szCs w:val="28"/>
        </w:rPr>
        <w:t>Луговской</w:t>
      </w:r>
      <w:proofErr w:type="spellEnd"/>
      <w:r w:rsidRPr="00BC5BFD">
        <w:rPr>
          <w:sz w:val="28"/>
          <w:szCs w:val="28"/>
        </w:rPr>
        <w:t>);</w:t>
      </w:r>
      <w:proofErr w:type="gramEnd"/>
    </w:p>
    <w:p w:rsidR="00BC5BFD" w:rsidRPr="00BC5BFD" w:rsidRDefault="00BC5BFD" w:rsidP="00BC5BFD">
      <w:pPr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комплекты серверного и коммутационного оборудования в количестве 7 шт. (МКОУ СОШ  ХМР с. </w:t>
      </w:r>
      <w:proofErr w:type="spellStart"/>
      <w:r w:rsidRPr="00BC5BFD">
        <w:rPr>
          <w:sz w:val="28"/>
          <w:szCs w:val="28"/>
        </w:rPr>
        <w:t>Батово</w:t>
      </w:r>
      <w:proofErr w:type="spellEnd"/>
      <w:r w:rsidRPr="00BC5BFD">
        <w:rPr>
          <w:sz w:val="28"/>
          <w:szCs w:val="28"/>
        </w:rPr>
        <w:t xml:space="preserve">, МКОУ ХМР СОШ п. Бобровский, МКОУ ХМР СОШ п. Сибирский,  МКОУ ХМР СОШ с. </w:t>
      </w:r>
      <w:proofErr w:type="spellStart"/>
      <w:r w:rsidRPr="00BC5BFD">
        <w:rPr>
          <w:sz w:val="28"/>
          <w:szCs w:val="28"/>
        </w:rPr>
        <w:t>Цингалы</w:t>
      </w:r>
      <w:proofErr w:type="spellEnd"/>
      <w:r w:rsidRPr="00BC5BFD">
        <w:rPr>
          <w:sz w:val="28"/>
          <w:szCs w:val="28"/>
        </w:rPr>
        <w:t xml:space="preserve">, </w:t>
      </w:r>
      <w:bookmarkStart w:id="0" w:name="_GoBack"/>
      <w:bookmarkEnd w:id="0"/>
      <w:r w:rsidRPr="00BC5BFD">
        <w:rPr>
          <w:sz w:val="28"/>
          <w:szCs w:val="28"/>
        </w:rPr>
        <w:t xml:space="preserve">МБОУ </w:t>
      </w:r>
      <w:r w:rsidR="001C49CB">
        <w:rPr>
          <w:sz w:val="28"/>
          <w:szCs w:val="28"/>
        </w:rPr>
        <w:t xml:space="preserve">                                     </w:t>
      </w:r>
      <w:r w:rsidRPr="00BC5BFD">
        <w:rPr>
          <w:sz w:val="28"/>
          <w:szCs w:val="28"/>
        </w:rPr>
        <w:lastRenderedPageBreak/>
        <w:t xml:space="preserve">ХМР НОШ п. </w:t>
      </w:r>
      <w:proofErr w:type="spellStart"/>
      <w:r w:rsidRPr="00BC5BFD">
        <w:rPr>
          <w:sz w:val="28"/>
          <w:szCs w:val="28"/>
        </w:rPr>
        <w:t>Горноправдинск</w:t>
      </w:r>
      <w:proofErr w:type="spellEnd"/>
      <w:r w:rsidRPr="00BC5BFD">
        <w:rPr>
          <w:sz w:val="28"/>
          <w:szCs w:val="28"/>
        </w:rPr>
        <w:t xml:space="preserve">, МКОУ ХМР СОШ п. Кедровый, МКОУ ХМР СОШ п. </w:t>
      </w:r>
      <w:proofErr w:type="spellStart"/>
      <w:r w:rsidRPr="00BC5BFD">
        <w:rPr>
          <w:sz w:val="28"/>
          <w:szCs w:val="28"/>
        </w:rPr>
        <w:t>Выкатной</w:t>
      </w:r>
      <w:proofErr w:type="spellEnd"/>
      <w:r w:rsidRPr="00BC5BFD">
        <w:rPr>
          <w:sz w:val="28"/>
          <w:szCs w:val="28"/>
        </w:rPr>
        <w:t>);</w:t>
      </w:r>
    </w:p>
    <w:p w:rsidR="00BC5BFD" w:rsidRPr="00BC5BFD" w:rsidRDefault="00BC5BFD" w:rsidP="00BC5BFD">
      <w:pPr>
        <w:jc w:val="both"/>
        <w:rPr>
          <w:sz w:val="28"/>
          <w:szCs w:val="28"/>
        </w:rPr>
      </w:pPr>
      <w:proofErr w:type="gramStart"/>
      <w:r w:rsidRPr="00BC5BFD">
        <w:rPr>
          <w:sz w:val="28"/>
          <w:szCs w:val="28"/>
        </w:rPr>
        <w:t xml:space="preserve">- комплекты интерактивных досок и короткофокусных проекторов в количестве 15-ти штук (МКОУ ХМРН «ООШ д. Белогорье», МКОУ ХМРН «СОШ с. Елизарово», МКОУ ХМРН «НШ/ДС с. Елизарово», МКОУ ХМРН «СОШ с. </w:t>
      </w:r>
      <w:proofErr w:type="spellStart"/>
      <w:r w:rsidRPr="00BC5BFD">
        <w:rPr>
          <w:sz w:val="28"/>
          <w:szCs w:val="28"/>
        </w:rPr>
        <w:t>Нялинское</w:t>
      </w:r>
      <w:proofErr w:type="spellEnd"/>
      <w:r w:rsidRPr="00BC5BFD">
        <w:rPr>
          <w:sz w:val="28"/>
          <w:szCs w:val="28"/>
        </w:rPr>
        <w:t xml:space="preserve">», МКОУ ХМРН «СОШ с. </w:t>
      </w:r>
      <w:proofErr w:type="spellStart"/>
      <w:r w:rsidRPr="00BC5BFD">
        <w:rPr>
          <w:sz w:val="28"/>
          <w:szCs w:val="28"/>
        </w:rPr>
        <w:t>Селиярово</w:t>
      </w:r>
      <w:proofErr w:type="spellEnd"/>
      <w:r w:rsidRPr="00BC5BFD">
        <w:rPr>
          <w:sz w:val="28"/>
          <w:szCs w:val="28"/>
        </w:rPr>
        <w:t xml:space="preserve">», МКОУ ХМРН «СОШ д. </w:t>
      </w:r>
      <w:proofErr w:type="spellStart"/>
      <w:r w:rsidRPr="00BC5BFD">
        <w:rPr>
          <w:sz w:val="28"/>
          <w:szCs w:val="28"/>
        </w:rPr>
        <w:t>Согом</w:t>
      </w:r>
      <w:proofErr w:type="spellEnd"/>
      <w:r w:rsidRPr="00BC5BFD">
        <w:rPr>
          <w:sz w:val="28"/>
          <w:szCs w:val="28"/>
        </w:rPr>
        <w:t xml:space="preserve">», МКОУ ХМРН «СОШ д. </w:t>
      </w:r>
      <w:proofErr w:type="spellStart"/>
      <w:r w:rsidRPr="00BC5BFD">
        <w:rPr>
          <w:sz w:val="28"/>
          <w:szCs w:val="28"/>
        </w:rPr>
        <w:t>Шапша</w:t>
      </w:r>
      <w:proofErr w:type="spellEnd"/>
      <w:r w:rsidRPr="00BC5BFD">
        <w:rPr>
          <w:sz w:val="28"/>
          <w:szCs w:val="28"/>
        </w:rPr>
        <w:t xml:space="preserve">», МКОУ ХМРН «ООШ с. </w:t>
      </w:r>
      <w:proofErr w:type="spellStart"/>
      <w:r w:rsidRPr="00BC5BFD">
        <w:rPr>
          <w:sz w:val="28"/>
          <w:szCs w:val="28"/>
        </w:rPr>
        <w:t>Реполово</w:t>
      </w:r>
      <w:proofErr w:type="spellEnd"/>
      <w:r w:rsidRPr="00BC5BFD">
        <w:rPr>
          <w:sz w:val="28"/>
          <w:szCs w:val="28"/>
        </w:rPr>
        <w:t xml:space="preserve">», МКОУ ХМРН «ООШ п. </w:t>
      </w:r>
      <w:proofErr w:type="spellStart"/>
      <w:r w:rsidRPr="00BC5BFD">
        <w:rPr>
          <w:sz w:val="28"/>
          <w:szCs w:val="28"/>
        </w:rPr>
        <w:t>Пырьях</w:t>
      </w:r>
      <w:proofErr w:type="spellEnd"/>
      <w:r w:rsidRPr="00BC5BFD">
        <w:rPr>
          <w:sz w:val="28"/>
          <w:szCs w:val="28"/>
        </w:rPr>
        <w:t>», МКОУ ХМРН «НШ/ДС</w:t>
      </w:r>
      <w:proofErr w:type="gramEnd"/>
      <w:r w:rsidRPr="00BC5BFD">
        <w:rPr>
          <w:sz w:val="28"/>
          <w:szCs w:val="28"/>
        </w:rPr>
        <w:t xml:space="preserve"> п. Кирпичный», МКОУ ХМРН «СОШ-И п. </w:t>
      </w:r>
      <w:proofErr w:type="spellStart"/>
      <w:r w:rsidRPr="00BC5BFD">
        <w:rPr>
          <w:sz w:val="28"/>
          <w:szCs w:val="28"/>
        </w:rPr>
        <w:t>Горноправдинск</w:t>
      </w:r>
      <w:proofErr w:type="spellEnd"/>
      <w:r w:rsidRPr="00BC5BFD">
        <w:rPr>
          <w:sz w:val="28"/>
          <w:szCs w:val="28"/>
        </w:rPr>
        <w:t xml:space="preserve">», МБОУ ХМРН «СОШ п. </w:t>
      </w:r>
      <w:proofErr w:type="spellStart"/>
      <w:r w:rsidRPr="00BC5BFD">
        <w:rPr>
          <w:sz w:val="28"/>
          <w:szCs w:val="28"/>
        </w:rPr>
        <w:t>Луговской</w:t>
      </w:r>
      <w:proofErr w:type="spellEnd"/>
      <w:r w:rsidRPr="00BC5BFD">
        <w:rPr>
          <w:sz w:val="28"/>
          <w:szCs w:val="28"/>
        </w:rPr>
        <w:t xml:space="preserve">», МБОУ ХМРН «СОШ п. </w:t>
      </w:r>
      <w:proofErr w:type="spellStart"/>
      <w:r w:rsidRPr="00BC5BFD">
        <w:rPr>
          <w:sz w:val="28"/>
          <w:szCs w:val="28"/>
        </w:rPr>
        <w:t>Горноправдинск</w:t>
      </w:r>
      <w:proofErr w:type="spellEnd"/>
      <w:r w:rsidRPr="00BC5BFD">
        <w:rPr>
          <w:sz w:val="28"/>
          <w:szCs w:val="28"/>
        </w:rPr>
        <w:t xml:space="preserve">»,  МКОУ ХМРН «СОШ п. </w:t>
      </w:r>
      <w:proofErr w:type="spellStart"/>
      <w:r w:rsidRPr="00BC5BFD">
        <w:rPr>
          <w:sz w:val="28"/>
          <w:szCs w:val="28"/>
        </w:rPr>
        <w:t>Красноленинский</w:t>
      </w:r>
      <w:proofErr w:type="spellEnd"/>
      <w:r w:rsidRPr="00BC5BFD">
        <w:rPr>
          <w:sz w:val="28"/>
          <w:szCs w:val="28"/>
        </w:rPr>
        <w:t xml:space="preserve">»,  МКОУ ХМРН «СОШ с. </w:t>
      </w:r>
      <w:proofErr w:type="spellStart"/>
      <w:r w:rsidRPr="00BC5BFD">
        <w:rPr>
          <w:sz w:val="28"/>
          <w:szCs w:val="28"/>
        </w:rPr>
        <w:t>Кышик</w:t>
      </w:r>
      <w:proofErr w:type="spellEnd"/>
      <w:r w:rsidRPr="00BC5BFD">
        <w:rPr>
          <w:sz w:val="28"/>
          <w:szCs w:val="28"/>
        </w:rPr>
        <w:t>»).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В результате экономии денежных средств на сумму 2 325,08 тыс. руб. был проведен дополнительный аукцион на поставку интерактивного, серверного оборудования и создание единой информационной образовательной среды следующим ОУ: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МКОУ СОШ ХМР с. </w:t>
      </w:r>
      <w:proofErr w:type="spellStart"/>
      <w:r w:rsidRPr="00BC5BFD">
        <w:rPr>
          <w:sz w:val="28"/>
          <w:szCs w:val="28"/>
        </w:rPr>
        <w:t>Батово</w:t>
      </w:r>
      <w:proofErr w:type="spellEnd"/>
      <w:r w:rsidRPr="00BC5BFD">
        <w:rPr>
          <w:sz w:val="28"/>
          <w:szCs w:val="28"/>
        </w:rPr>
        <w:t xml:space="preserve">, МКОУ ХМР СОШ п. Бобровский, МКОУ ХМР СОШ п. Сибирский,  МКОУ ХМР СОШ с. </w:t>
      </w:r>
      <w:proofErr w:type="spellStart"/>
      <w:r w:rsidRPr="00BC5BFD">
        <w:rPr>
          <w:sz w:val="28"/>
          <w:szCs w:val="28"/>
        </w:rPr>
        <w:t>Цингалы</w:t>
      </w:r>
      <w:proofErr w:type="spellEnd"/>
      <w:r w:rsidRPr="00BC5BFD">
        <w:rPr>
          <w:sz w:val="28"/>
          <w:szCs w:val="28"/>
        </w:rPr>
        <w:t xml:space="preserve">, МБОУ ХМР НОШ п. </w:t>
      </w:r>
      <w:proofErr w:type="spellStart"/>
      <w:r w:rsidRPr="00BC5BFD">
        <w:rPr>
          <w:sz w:val="28"/>
          <w:szCs w:val="28"/>
        </w:rPr>
        <w:t>Горноправдинск</w:t>
      </w:r>
      <w:proofErr w:type="spellEnd"/>
      <w:r w:rsidRPr="00BC5BFD">
        <w:rPr>
          <w:sz w:val="28"/>
          <w:szCs w:val="28"/>
        </w:rPr>
        <w:t xml:space="preserve">, МКОУ ХМР СОШ п. Кедровый, МКОУ ХМР СОШ п. </w:t>
      </w:r>
      <w:proofErr w:type="spellStart"/>
      <w:r w:rsidRPr="00BC5BFD">
        <w:rPr>
          <w:sz w:val="28"/>
          <w:szCs w:val="28"/>
        </w:rPr>
        <w:t>Выкатной</w:t>
      </w:r>
      <w:proofErr w:type="spellEnd"/>
      <w:r w:rsidRPr="00BC5BFD">
        <w:rPr>
          <w:sz w:val="28"/>
          <w:szCs w:val="28"/>
        </w:rPr>
        <w:t xml:space="preserve"> (серверное оборудование);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proofErr w:type="gramStart"/>
      <w:r w:rsidRPr="00BC5BFD">
        <w:rPr>
          <w:sz w:val="28"/>
          <w:szCs w:val="28"/>
        </w:rPr>
        <w:t xml:space="preserve">- МБОУ ХМР СОШ п. </w:t>
      </w:r>
      <w:proofErr w:type="spellStart"/>
      <w:r w:rsidRPr="00BC5BFD">
        <w:rPr>
          <w:sz w:val="28"/>
          <w:szCs w:val="28"/>
        </w:rPr>
        <w:t>Горноправдинск</w:t>
      </w:r>
      <w:proofErr w:type="spellEnd"/>
      <w:r w:rsidRPr="00BC5BFD">
        <w:rPr>
          <w:sz w:val="28"/>
          <w:szCs w:val="28"/>
        </w:rPr>
        <w:t xml:space="preserve">, МКОУ ХМРН «СОШ с. Елизарово», МКОУ ХМРН «СОШ с. </w:t>
      </w:r>
      <w:proofErr w:type="spellStart"/>
      <w:r w:rsidRPr="00BC5BFD">
        <w:rPr>
          <w:sz w:val="28"/>
          <w:szCs w:val="28"/>
        </w:rPr>
        <w:t>Кышик</w:t>
      </w:r>
      <w:proofErr w:type="spellEnd"/>
      <w:r w:rsidRPr="00BC5BFD">
        <w:rPr>
          <w:sz w:val="28"/>
          <w:szCs w:val="28"/>
        </w:rPr>
        <w:t xml:space="preserve">», МБОУ ХМРН «СОШ п. </w:t>
      </w:r>
      <w:proofErr w:type="spellStart"/>
      <w:r w:rsidRPr="00BC5BFD">
        <w:rPr>
          <w:sz w:val="28"/>
          <w:szCs w:val="28"/>
        </w:rPr>
        <w:t>Луговской</w:t>
      </w:r>
      <w:proofErr w:type="spellEnd"/>
      <w:r w:rsidRPr="00BC5BFD">
        <w:rPr>
          <w:sz w:val="28"/>
          <w:szCs w:val="28"/>
        </w:rPr>
        <w:t xml:space="preserve">», МКОУ ХМРН «СОШ с. </w:t>
      </w:r>
      <w:proofErr w:type="spellStart"/>
      <w:r w:rsidRPr="00BC5BFD">
        <w:rPr>
          <w:sz w:val="28"/>
          <w:szCs w:val="28"/>
        </w:rPr>
        <w:t>Нялинское</w:t>
      </w:r>
      <w:proofErr w:type="spellEnd"/>
      <w:r w:rsidRPr="00BC5BFD">
        <w:rPr>
          <w:sz w:val="28"/>
          <w:szCs w:val="28"/>
        </w:rPr>
        <w:t xml:space="preserve">», МКОУ ХМРН «СОШ с. </w:t>
      </w:r>
      <w:proofErr w:type="spellStart"/>
      <w:r w:rsidRPr="00BC5BFD">
        <w:rPr>
          <w:sz w:val="28"/>
          <w:szCs w:val="28"/>
        </w:rPr>
        <w:t>Селиярово</w:t>
      </w:r>
      <w:proofErr w:type="spellEnd"/>
      <w:r w:rsidRPr="00BC5BFD">
        <w:rPr>
          <w:sz w:val="28"/>
          <w:szCs w:val="28"/>
        </w:rPr>
        <w:t xml:space="preserve">», МКОУ ХМР СОШ С. Троица, МКОУ ХМРН «СОШ п. </w:t>
      </w:r>
      <w:proofErr w:type="spellStart"/>
      <w:r w:rsidRPr="00BC5BFD">
        <w:rPr>
          <w:sz w:val="28"/>
          <w:szCs w:val="28"/>
        </w:rPr>
        <w:t>Красноленинский</w:t>
      </w:r>
      <w:proofErr w:type="spellEnd"/>
      <w:r w:rsidRPr="00BC5BFD">
        <w:rPr>
          <w:sz w:val="28"/>
          <w:szCs w:val="28"/>
        </w:rPr>
        <w:t xml:space="preserve">», МКОУ ХМРН «СОШ д. </w:t>
      </w:r>
      <w:proofErr w:type="spellStart"/>
      <w:r w:rsidRPr="00BC5BFD">
        <w:rPr>
          <w:sz w:val="28"/>
          <w:szCs w:val="28"/>
        </w:rPr>
        <w:t>Шапша</w:t>
      </w:r>
      <w:proofErr w:type="spellEnd"/>
      <w:r w:rsidRPr="00BC5BFD">
        <w:rPr>
          <w:sz w:val="28"/>
          <w:szCs w:val="28"/>
        </w:rPr>
        <w:t>», МКОУ ХМРН «ООШ д. Белогорье» (интерактивные доски).</w:t>
      </w:r>
      <w:proofErr w:type="gramEnd"/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В настоящее время заключены контракты с фирмой ООО «КИТ </w:t>
      </w:r>
      <w:proofErr w:type="spellStart"/>
      <w:r w:rsidRPr="00BC5BFD">
        <w:rPr>
          <w:sz w:val="28"/>
          <w:szCs w:val="28"/>
        </w:rPr>
        <w:t>Интерактив</w:t>
      </w:r>
      <w:proofErr w:type="spellEnd"/>
      <w:r w:rsidRPr="00BC5BFD">
        <w:rPr>
          <w:sz w:val="28"/>
          <w:szCs w:val="28"/>
        </w:rPr>
        <w:t xml:space="preserve">». Срок поставки оборудования до 30.09.2012г. Окончательный расчет по дополнительному аукциону будет произведен после полной поставки оборудования и подключения в ОУ беспроводной сети </w:t>
      </w:r>
      <w:proofErr w:type="spellStart"/>
      <w:r w:rsidRPr="00BC5BFD">
        <w:rPr>
          <w:sz w:val="28"/>
          <w:szCs w:val="28"/>
          <w:lang w:val="en-US"/>
        </w:rPr>
        <w:t>wi</w:t>
      </w:r>
      <w:proofErr w:type="spellEnd"/>
      <w:r w:rsidRPr="00BC5BFD">
        <w:rPr>
          <w:sz w:val="28"/>
          <w:szCs w:val="28"/>
        </w:rPr>
        <w:t>-</w:t>
      </w:r>
      <w:proofErr w:type="spellStart"/>
      <w:r w:rsidRPr="00BC5BFD">
        <w:rPr>
          <w:sz w:val="28"/>
          <w:szCs w:val="28"/>
          <w:lang w:val="en-US"/>
        </w:rPr>
        <w:t>fi</w:t>
      </w:r>
      <w:proofErr w:type="spellEnd"/>
      <w:r w:rsidRPr="00BC5BFD">
        <w:rPr>
          <w:sz w:val="28"/>
          <w:szCs w:val="28"/>
        </w:rPr>
        <w:t>.</w:t>
      </w:r>
    </w:p>
    <w:p w:rsidR="00BC5BFD" w:rsidRPr="00BC5BFD" w:rsidRDefault="00BC5BFD" w:rsidP="00BC5BFD">
      <w:pPr>
        <w:jc w:val="center"/>
        <w:rPr>
          <w:sz w:val="28"/>
          <w:szCs w:val="28"/>
        </w:rPr>
      </w:pPr>
    </w:p>
    <w:p w:rsidR="00BC5BFD" w:rsidRPr="00BC5BFD" w:rsidRDefault="00BC5BFD" w:rsidP="00BC5BFD">
      <w:pPr>
        <w:jc w:val="center"/>
        <w:rPr>
          <w:b/>
          <w:sz w:val="28"/>
          <w:szCs w:val="28"/>
        </w:rPr>
      </w:pPr>
      <w:r w:rsidRPr="00BC5BFD">
        <w:rPr>
          <w:b/>
          <w:sz w:val="28"/>
          <w:szCs w:val="28"/>
        </w:rPr>
        <w:t xml:space="preserve">подпрограмма </w:t>
      </w:r>
      <w:r w:rsidRPr="00BC5BFD">
        <w:rPr>
          <w:b/>
          <w:sz w:val="28"/>
          <w:szCs w:val="28"/>
          <w:lang w:val="en-US"/>
        </w:rPr>
        <w:t>II</w:t>
      </w:r>
      <w:r w:rsidRPr="00BC5BFD">
        <w:rPr>
          <w:b/>
          <w:sz w:val="28"/>
          <w:szCs w:val="28"/>
        </w:rPr>
        <w:t xml:space="preserve"> «Обеспечение комплексной безопасности и комфортных условий образовательного процесса»</w:t>
      </w:r>
    </w:p>
    <w:p w:rsidR="00BC5BFD" w:rsidRPr="00BC5BFD" w:rsidRDefault="00BC5BFD" w:rsidP="00BC5BFD">
      <w:pPr>
        <w:jc w:val="center"/>
        <w:rPr>
          <w:b/>
          <w:sz w:val="28"/>
          <w:szCs w:val="28"/>
        </w:rPr>
      </w:pP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В рамках реализации мероприятий подпрограммы «Обеспечение комплексной безопасности и комфортных условий образовательного процесса» выделено – 58 542,11 тыс. руб. кассовое исполнение  – 20 133,9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уб.(34%), в том числе: из средств окружного бюджета –16 797,4 тыс. руб. кассовое исполнение -  142,4 тыс.руб. (1%),  из средств местного бюджета – 41 744,71тыс. руб. кассовое исполнение – 19 991,5 тыс.руб. (48%),  в том числе:</w:t>
      </w:r>
    </w:p>
    <w:p w:rsidR="00BC5BFD" w:rsidRPr="00BC5BFD" w:rsidRDefault="00BC5BFD" w:rsidP="00BC5BFD">
      <w:pPr>
        <w:jc w:val="center"/>
        <w:rPr>
          <w:sz w:val="28"/>
          <w:szCs w:val="28"/>
        </w:rPr>
      </w:pPr>
    </w:p>
    <w:p w:rsidR="00BC5BFD" w:rsidRPr="00BC5BFD" w:rsidRDefault="00BC5BFD" w:rsidP="00BC5BFD">
      <w:pPr>
        <w:spacing w:after="200" w:line="23" w:lineRule="atLeast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 </w:t>
      </w:r>
      <w:r w:rsidRPr="00BC5BFD">
        <w:rPr>
          <w:sz w:val="28"/>
          <w:szCs w:val="28"/>
        </w:rPr>
        <w:tab/>
        <w:t xml:space="preserve">1. Мероприятие п.  1 </w:t>
      </w:r>
      <w:r w:rsidRPr="00BC5BFD">
        <w:rPr>
          <w:sz w:val="28"/>
          <w:szCs w:val="28"/>
          <w:u w:val="single"/>
        </w:rPr>
        <w:t>«Проведение капитальных ремонтов зданий, сооружений»</w:t>
      </w:r>
      <w:r w:rsidRPr="00BC5BFD">
        <w:rPr>
          <w:sz w:val="28"/>
          <w:szCs w:val="28"/>
        </w:rPr>
        <w:t xml:space="preserve">  всего выделено -  13888,06   тыс. руб. кассовое исполнение – 1721,4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(12%), из них средств окружного бюджета – 6944,3 тыс. руб. кассовое исполнение - 0,  местного бюджета – 6944,3 тыс. руб. кассовое исполнение – 1721,4 тыс.руб. (25%), в том числе:</w:t>
      </w:r>
    </w:p>
    <w:p w:rsidR="00BC5BFD" w:rsidRPr="00BC5BFD" w:rsidRDefault="00BC5BFD" w:rsidP="00BC5BFD">
      <w:pPr>
        <w:spacing w:after="200"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lastRenderedPageBreak/>
        <w:t xml:space="preserve">- МБОУ  ХМР «СОШ п. </w:t>
      </w:r>
      <w:proofErr w:type="spellStart"/>
      <w:r w:rsidRPr="00BC5BFD">
        <w:rPr>
          <w:sz w:val="28"/>
          <w:szCs w:val="28"/>
        </w:rPr>
        <w:t>Горноправдинск</w:t>
      </w:r>
      <w:proofErr w:type="spellEnd"/>
      <w:r w:rsidRPr="00BC5BFD">
        <w:rPr>
          <w:sz w:val="28"/>
          <w:szCs w:val="28"/>
        </w:rPr>
        <w:t>» (сумма: 5 188,6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 xml:space="preserve">ублей). Заключен контракт № </w:t>
      </w:r>
      <w:r w:rsidRPr="00BC5BFD">
        <w:rPr>
          <w:sz w:val="28"/>
          <w:szCs w:val="22"/>
        </w:rPr>
        <w:t>0187300008412000180-0146595-01</w:t>
      </w:r>
      <w:r w:rsidRPr="00BC5BFD">
        <w:rPr>
          <w:rFonts w:ascii="Verdana" w:hAnsi="Verdana"/>
          <w:sz w:val="20"/>
          <w:szCs w:val="17"/>
        </w:rPr>
        <w:t xml:space="preserve"> </w:t>
      </w:r>
      <w:r w:rsidRPr="00BC5BFD">
        <w:rPr>
          <w:sz w:val="28"/>
          <w:szCs w:val="17"/>
        </w:rPr>
        <w:t xml:space="preserve">от 16.07.2012 </w:t>
      </w:r>
      <w:r w:rsidRPr="00BC5BFD">
        <w:rPr>
          <w:sz w:val="28"/>
          <w:szCs w:val="28"/>
        </w:rPr>
        <w:t>с фирмой ОАО «Строй-Макс». Оплата по муниципальным  контрактам, будет осуществлена в сентябре 2012 года. Ожидаемое исполнение – 100%.</w:t>
      </w:r>
    </w:p>
    <w:p w:rsidR="00BC5BFD" w:rsidRPr="00BC5BFD" w:rsidRDefault="00BC5BFD" w:rsidP="00BC5BFD">
      <w:pPr>
        <w:spacing w:after="200"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МКОУ ХМР «СОШ с. </w:t>
      </w:r>
      <w:proofErr w:type="spellStart"/>
      <w:r w:rsidRPr="00BC5BFD">
        <w:rPr>
          <w:sz w:val="28"/>
          <w:szCs w:val="28"/>
        </w:rPr>
        <w:t>Нялинское</w:t>
      </w:r>
      <w:proofErr w:type="spellEnd"/>
      <w:r w:rsidRPr="00BC5BFD">
        <w:rPr>
          <w:sz w:val="28"/>
          <w:szCs w:val="28"/>
        </w:rPr>
        <w:t>» (сумма: 3 000,0 тыс. рублей средства  ОБ и МБ). Работа по ремонту будет завершена 30 августа. Ожидаемое исполнение – 100%.</w:t>
      </w:r>
    </w:p>
    <w:p w:rsidR="00BC5BFD" w:rsidRPr="00BC5BFD" w:rsidRDefault="00BC5BFD" w:rsidP="00BC5BFD">
      <w:pPr>
        <w:spacing w:after="200"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МКОУ ХМР «СОШ д. </w:t>
      </w:r>
      <w:proofErr w:type="spellStart"/>
      <w:r w:rsidRPr="00BC5BFD">
        <w:rPr>
          <w:sz w:val="28"/>
          <w:szCs w:val="28"/>
        </w:rPr>
        <w:t>Шапша</w:t>
      </w:r>
      <w:proofErr w:type="spellEnd"/>
      <w:r w:rsidRPr="00BC5BFD">
        <w:rPr>
          <w:sz w:val="28"/>
          <w:szCs w:val="28"/>
        </w:rPr>
        <w:t xml:space="preserve">» (сумма 5700,0 тыс. рублей, средства ОБ и МБ). Проведение данного мероприятия запланировано на октябрь месяц 2012 года. 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Итого по мероприятию  п.1 «Проведение капитальных ремонтов зданий, сооружений» ожидаемое исполнение в  срок до 01.12. 2012 года.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2. Мероприятие п. 2   </w:t>
      </w:r>
      <w:r w:rsidRPr="00BC5BFD">
        <w:rPr>
          <w:sz w:val="28"/>
          <w:szCs w:val="28"/>
          <w:u w:val="single"/>
        </w:rPr>
        <w:t xml:space="preserve">«Проведение </w:t>
      </w:r>
      <w:r w:rsidRPr="00BC5BFD">
        <w:rPr>
          <w:sz w:val="28"/>
          <w:szCs w:val="28"/>
        </w:rPr>
        <w:t>мероприятий</w:t>
      </w:r>
      <w:r w:rsidRPr="00BC5BFD">
        <w:rPr>
          <w:sz w:val="28"/>
          <w:szCs w:val="28"/>
          <w:u w:val="single"/>
        </w:rPr>
        <w:t xml:space="preserve"> по текущему ремонту образовательных учреждений» </w:t>
      </w:r>
      <w:r w:rsidRPr="00BC5BFD">
        <w:rPr>
          <w:sz w:val="28"/>
          <w:szCs w:val="28"/>
        </w:rPr>
        <w:t>из местного  бюджета выделено 4864,9 тыс. руб. кассовое исполнение – 3 902,4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(80%). Освоение запланировано в сентябре 2012 года.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3. Мероприятие п.4 </w:t>
      </w:r>
      <w:r w:rsidRPr="00BC5BFD">
        <w:rPr>
          <w:sz w:val="28"/>
          <w:szCs w:val="28"/>
          <w:u w:val="single"/>
        </w:rPr>
        <w:t>«Укрепление пожарной безопасности» на укрепление плановых пожарных мероприятий»</w:t>
      </w:r>
      <w:r w:rsidRPr="00BC5BFD">
        <w:rPr>
          <w:sz w:val="28"/>
          <w:szCs w:val="28"/>
        </w:rPr>
        <w:t>, из местного  бюджета было выделено  717,7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ублей кассовое исполнение 717,7 тыс.руб. ( 100%). Приобретены средства пожаротушения, укомплектованы пожарные щиты, закуплены знаки пожарной безопасности, приобретены лампы аварийного освещения.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after="200"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4. Мероприятие  п.5  </w:t>
      </w:r>
      <w:r w:rsidRPr="00BC5BFD">
        <w:rPr>
          <w:sz w:val="28"/>
          <w:szCs w:val="28"/>
          <w:u w:val="single"/>
        </w:rPr>
        <w:t>«Укрепление антитеррористической безопасности»</w:t>
      </w:r>
      <w:r w:rsidRPr="00BC5BFD">
        <w:rPr>
          <w:sz w:val="28"/>
          <w:szCs w:val="28"/>
        </w:rPr>
        <w:t xml:space="preserve"> выделено 2 200,0 тыс. руб. на </w:t>
      </w:r>
      <w:proofErr w:type="spellStart"/>
      <w:r w:rsidRPr="00BC5BFD">
        <w:rPr>
          <w:sz w:val="28"/>
          <w:szCs w:val="28"/>
        </w:rPr>
        <w:t>доукомплектацию</w:t>
      </w:r>
      <w:proofErr w:type="spellEnd"/>
      <w:r w:rsidRPr="00BC5BFD">
        <w:rPr>
          <w:sz w:val="28"/>
          <w:szCs w:val="28"/>
        </w:rPr>
        <w:t xml:space="preserve"> систем видеонаблюдения в дошкольных образовательных учреждениях (22 детских сада), кассовое исполнение – 870,4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(40%) из них средств окружного бюджета – 1 100 тыс. руб. кассовое исполнение - 0,  местного бюджета – 1 100 тыс. руб. кассовое исполнение – 870,4 тыс.руб. (79%) Данные денежные средства будут освоены 100%  до 30 сентября 2012 года.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5.  Мероприятие п.6 </w:t>
      </w:r>
      <w:r w:rsidRPr="00BC5BFD">
        <w:rPr>
          <w:sz w:val="28"/>
          <w:szCs w:val="28"/>
          <w:u w:val="single"/>
        </w:rPr>
        <w:t>«Укрепление санитарно-эпидемиологической безопасности»</w:t>
      </w:r>
      <w:r w:rsidRPr="00BC5BFD">
        <w:rPr>
          <w:sz w:val="28"/>
          <w:szCs w:val="28"/>
        </w:rPr>
        <w:t xml:space="preserve">  из местного и окружного бюджетов выделено 15 864,9   тыс. руб. кассовое исполнение – 4 531,4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(29%) из них средств окружного бюджета – 6 072,4 тыс. руб. кассовое исполнение – 82,4 тыс.руб. (1%),  местного бюджета – 9 824,5 тыс. руб. кассовое исполнение – 4 336,4 тыс.руб. (43%) в том числе: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установка систем очистки воды, из местного и окружного бюджетов выделено 8700,0 тыс. рублей, освоение денежных сре</w:t>
      </w:r>
      <w:proofErr w:type="gramStart"/>
      <w:r w:rsidRPr="00BC5BFD">
        <w:rPr>
          <w:sz w:val="28"/>
          <w:szCs w:val="28"/>
        </w:rPr>
        <w:t>дств пл</w:t>
      </w:r>
      <w:proofErr w:type="gramEnd"/>
      <w:r w:rsidRPr="00BC5BFD">
        <w:rPr>
          <w:sz w:val="28"/>
          <w:szCs w:val="28"/>
        </w:rPr>
        <w:t>анируется до 01.12.2012 года.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устранение предписаний надзорных органов из местного и окружного бюджетов выделено 2 947,4 тыс. рублей, освоение денежных сре</w:t>
      </w:r>
      <w:proofErr w:type="gramStart"/>
      <w:r w:rsidRPr="00BC5BFD">
        <w:rPr>
          <w:sz w:val="28"/>
          <w:szCs w:val="28"/>
        </w:rPr>
        <w:t>дств пл</w:t>
      </w:r>
      <w:proofErr w:type="gramEnd"/>
      <w:r w:rsidRPr="00BC5BFD">
        <w:rPr>
          <w:sz w:val="28"/>
          <w:szCs w:val="28"/>
        </w:rPr>
        <w:t>анируется до 01.10 2012 года.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lastRenderedPageBreak/>
        <w:t xml:space="preserve">- ремонт системы отопления и восстановительные работы подвального помещения МКДОУ ХМР «Детский сад «Березка» п. </w:t>
      </w:r>
      <w:proofErr w:type="spellStart"/>
      <w:r w:rsidRPr="00BC5BFD">
        <w:rPr>
          <w:sz w:val="28"/>
          <w:szCs w:val="28"/>
        </w:rPr>
        <w:t>Горноправдинск</w:t>
      </w:r>
      <w:proofErr w:type="spellEnd"/>
      <w:r w:rsidRPr="00BC5BFD">
        <w:rPr>
          <w:sz w:val="28"/>
          <w:szCs w:val="28"/>
        </w:rPr>
        <w:t>» из местного и окружного бюджетов выделено 474 тыс. рублей.  Работы запланированы на сентябрь-октябрь 2012 года.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оборудование двумя теневыми завесами территории в МКДОУ ХМР  «Детский сад «Елочка» п. Бобровский» из местного и окружного бюджетов выделено 380 тыс. рублей, проведена работа по  подготовке  документации к размещению мероприятия на аукцион, срок исполнения октябрь-ноябрь 2012 года.</w:t>
      </w:r>
    </w:p>
    <w:p w:rsidR="00BC5BFD" w:rsidRPr="00BC5BFD" w:rsidRDefault="00BC5BFD" w:rsidP="00BC5BFD">
      <w:pPr>
        <w:ind w:firstLine="708"/>
        <w:jc w:val="both"/>
        <w:rPr>
          <w:sz w:val="28"/>
        </w:rPr>
      </w:pPr>
      <w:r w:rsidRPr="00BC5BFD">
        <w:rPr>
          <w:sz w:val="28"/>
          <w:szCs w:val="28"/>
        </w:rPr>
        <w:t>- дополнительные работы по устройству септиков (</w:t>
      </w:r>
      <w:r w:rsidRPr="00BC5BFD">
        <w:rPr>
          <w:sz w:val="28"/>
        </w:rPr>
        <w:t xml:space="preserve">МКДОУ ХМР «Детский сад «Родничок» п. </w:t>
      </w:r>
      <w:proofErr w:type="spellStart"/>
      <w:r w:rsidRPr="00BC5BFD">
        <w:rPr>
          <w:sz w:val="28"/>
        </w:rPr>
        <w:t>Выкатной</w:t>
      </w:r>
      <w:proofErr w:type="spellEnd"/>
      <w:r w:rsidRPr="00BC5BFD">
        <w:rPr>
          <w:sz w:val="28"/>
        </w:rPr>
        <w:t xml:space="preserve">», МКДОУ ХМР «Детский сад «Улыбка»  д. Ярки», МКОУ ХМР «ООШ п. </w:t>
      </w:r>
      <w:proofErr w:type="spellStart"/>
      <w:r w:rsidRPr="00BC5BFD">
        <w:rPr>
          <w:sz w:val="28"/>
        </w:rPr>
        <w:t>Пырьях</w:t>
      </w:r>
      <w:proofErr w:type="spellEnd"/>
      <w:r w:rsidRPr="00BC5BFD">
        <w:rPr>
          <w:sz w:val="28"/>
        </w:rPr>
        <w:t xml:space="preserve">») </w:t>
      </w:r>
      <w:r w:rsidRPr="00BC5BFD">
        <w:rPr>
          <w:sz w:val="28"/>
          <w:szCs w:val="28"/>
        </w:rPr>
        <w:t>из окружного бюджета выделено</w:t>
      </w:r>
      <w:r w:rsidRPr="00BC5BFD">
        <w:rPr>
          <w:sz w:val="28"/>
        </w:rPr>
        <w:t xml:space="preserve"> 300 тыс. рублей. Освоение средств  запланировано в сентябре 2012 года.</w:t>
      </w:r>
    </w:p>
    <w:p w:rsidR="00BC5BFD" w:rsidRPr="00BC5BFD" w:rsidRDefault="00BC5BFD" w:rsidP="00BC5BFD">
      <w:pPr>
        <w:ind w:firstLine="708"/>
        <w:jc w:val="both"/>
        <w:rPr>
          <w:sz w:val="28"/>
          <w:szCs w:val="22"/>
        </w:rPr>
      </w:pPr>
      <w:r w:rsidRPr="00BC5BFD">
        <w:rPr>
          <w:sz w:val="28"/>
          <w:szCs w:val="22"/>
        </w:rPr>
        <w:t xml:space="preserve">- отсыпка песком территории МКДОУ ХМР «Детский сад «Сказка» п. </w:t>
      </w:r>
      <w:proofErr w:type="spellStart"/>
      <w:r w:rsidRPr="00BC5BFD">
        <w:rPr>
          <w:sz w:val="28"/>
          <w:szCs w:val="22"/>
        </w:rPr>
        <w:t>Горноправдинск</w:t>
      </w:r>
      <w:proofErr w:type="spellEnd"/>
      <w:r w:rsidRPr="00BC5BFD">
        <w:rPr>
          <w:sz w:val="28"/>
          <w:szCs w:val="22"/>
        </w:rPr>
        <w:t>»</w:t>
      </w:r>
      <w:r w:rsidRPr="00BC5BFD">
        <w:rPr>
          <w:sz w:val="28"/>
          <w:szCs w:val="28"/>
        </w:rPr>
        <w:t xml:space="preserve"> из окружного бюджета выделено</w:t>
      </w:r>
      <w:r w:rsidRPr="00BC5BFD">
        <w:rPr>
          <w:sz w:val="28"/>
          <w:szCs w:val="22"/>
        </w:rPr>
        <w:t xml:space="preserve"> 87,8 тыс. рублей,  заключен договор с ОАО «Комплекс-Плюс», </w:t>
      </w:r>
      <w:r w:rsidRPr="00BC5BFD">
        <w:rPr>
          <w:sz w:val="28"/>
          <w:szCs w:val="28"/>
        </w:rPr>
        <w:t>работа будет завершена в сентябре.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2"/>
        </w:rPr>
        <w:t xml:space="preserve">- устранение предписаний надзорных органов в здании МКОУ ХМР «СОШ  д. </w:t>
      </w:r>
      <w:proofErr w:type="spellStart"/>
      <w:r w:rsidRPr="00BC5BFD">
        <w:rPr>
          <w:sz w:val="28"/>
          <w:szCs w:val="22"/>
        </w:rPr>
        <w:t>Шапша</w:t>
      </w:r>
      <w:proofErr w:type="spellEnd"/>
      <w:r w:rsidRPr="00BC5BFD">
        <w:rPr>
          <w:sz w:val="28"/>
          <w:szCs w:val="22"/>
        </w:rPr>
        <w:t xml:space="preserve">» </w:t>
      </w:r>
      <w:r w:rsidRPr="00BC5BFD">
        <w:rPr>
          <w:sz w:val="28"/>
          <w:szCs w:val="28"/>
        </w:rPr>
        <w:t>из окружного бюджета выделено</w:t>
      </w:r>
      <w:r w:rsidRPr="00BC5BFD">
        <w:rPr>
          <w:sz w:val="28"/>
          <w:szCs w:val="22"/>
        </w:rPr>
        <w:t xml:space="preserve"> 1128,4 тыс. рублей, ведется </w:t>
      </w:r>
      <w:r w:rsidRPr="00BC5BFD">
        <w:rPr>
          <w:sz w:val="28"/>
          <w:szCs w:val="28"/>
        </w:rPr>
        <w:t xml:space="preserve"> подготовка документации к размещению мероприятия на аукцион, срок исполнения декабрь 2012 года.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дополнительные работы по текущему ремонту (МКОУ ХМР «СОШ с. </w:t>
      </w:r>
      <w:proofErr w:type="spellStart"/>
      <w:r w:rsidRPr="00BC5BFD">
        <w:rPr>
          <w:sz w:val="28"/>
          <w:szCs w:val="28"/>
        </w:rPr>
        <w:t>Нялинское</w:t>
      </w:r>
      <w:proofErr w:type="spellEnd"/>
      <w:r w:rsidRPr="00BC5BFD">
        <w:rPr>
          <w:sz w:val="28"/>
          <w:szCs w:val="28"/>
        </w:rPr>
        <w:t xml:space="preserve">», МКДОУ ХМР «Детский сад «Колокольчик» с. </w:t>
      </w:r>
      <w:proofErr w:type="spellStart"/>
      <w:r w:rsidRPr="00BC5BFD">
        <w:rPr>
          <w:sz w:val="28"/>
          <w:szCs w:val="28"/>
        </w:rPr>
        <w:t>Нялинское</w:t>
      </w:r>
      <w:proofErr w:type="spellEnd"/>
      <w:r w:rsidRPr="00BC5BFD">
        <w:rPr>
          <w:sz w:val="28"/>
          <w:szCs w:val="28"/>
        </w:rPr>
        <w:t xml:space="preserve">», МКДОУ ХМР «Детский сад «Ягодка» с. </w:t>
      </w:r>
      <w:proofErr w:type="spellStart"/>
      <w:r w:rsidRPr="00BC5BFD">
        <w:rPr>
          <w:sz w:val="28"/>
          <w:szCs w:val="28"/>
        </w:rPr>
        <w:t>Кышик</w:t>
      </w:r>
      <w:proofErr w:type="spellEnd"/>
      <w:r w:rsidRPr="00BC5BFD">
        <w:rPr>
          <w:sz w:val="28"/>
          <w:szCs w:val="28"/>
        </w:rPr>
        <w:t xml:space="preserve">», интерната МКОУ ХМР «СОШ п. </w:t>
      </w:r>
      <w:proofErr w:type="spellStart"/>
      <w:r w:rsidRPr="00BC5BFD">
        <w:rPr>
          <w:sz w:val="28"/>
          <w:szCs w:val="28"/>
        </w:rPr>
        <w:t>Луговской</w:t>
      </w:r>
      <w:proofErr w:type="spellEnd"/>
      <w:r w:rsidRPr="00BC5BFD">
        <w:rPr>
          <w:sz w:val="28"/>
          <w:szCs w:val="28"/>
        </w:rPr>
        <w:t>»)  из окружного бюджета выделено 685,6 тыс. рублей.</w:t>
      </w:r>
    </w:p>
    <w:p w:rsidR="00BC5BFD" w:rsidRPr="00BC5BFD" w:rsidRDefault="00BC5BFD" w:rsidP="00BC5BFD">
      <w:pPr>
        <w:jc w:val="both"/>
        <w:rPr>
          <w:sz w:val="28"/>
          <w:szCs w:val="28"/>
        </w:rPr>
      </w:pPr>
      <w:r w:rsidRPr="00BC5BFD">
        <w:rPr>
          <w:sz w:val="28"/>
          <w:szCs w:val="28"/>
        </w:rPr>
        <w:t>100% освоение запланировано в ноябре 2012 года.</w:t>
      </w:r>
    </w:p>
    <w:p w:rsidR="00BC5BFD" w:rsidRPr="00BC5BFD" w:rsidRDefault="00BC5BFD" w:rsidP="00BC5BFD">
      <w:pPr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оборудование двумя теневыми завесами территории в МКДОУ ХМР «Детский сад «Машенька» с. </w:t>
      </w:r>
      <w:proofErr w:type="spellStart"/>
      <w:r w:rsidRPr="00BC5BFD">
        <w:rPr>
          <w:sz w:val="28"/>
          <w:szCs w:val="28"/>
        </w:rPr>
        <w:t>Цингалы</w:t>
      </w:r>
      <w:proofErr w:type="spellEnd"/>
      <w:r w:rsidRPr="00BC5BFD">
        <w:rPr>
          <w:sz w:val="28"/>
          <w:szCs w:val="28"/>
        </w:rPr>
        <w:t xml:space="preserve">» из местного бюджета выделено 550 тыс. рублей, </w:t>
      </w:r>
      <w:r w:rsidRPr="00BC5BFD">
        <w:rPr>
          <w:sz w:val="28"/>
          <w:szCs w:val="22"/>
        </w:rPr>
        <w:t xml:space="preserve">ведется </w:t>
      </w:r>
      <w:r w:rsidRPr="00BC5BFD">
        <w:rPr>
          <w:sz w:val="28"/>
          <w:szCs w:val="28"/>
        </w:rPr>
        <w:t xml:space="preserve"> подготовка документации к размещению мероприятия на аукцион, срок исполнения контракта до 01 декабря  2012 года.</w:t>
      </w:r>
    </w:p>
    <w:p w:rsidR="00BC5BFD" w:rsidRPr="00BC5BFD" w:rsidRDefault="00BC5BFD" w:rsidP="00BC5BFD">
      <w:pPr>
        <w:ind w:firstLine="567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 задолженность по оплате за ремонт водоочистительной системы в МКОУ ХМР «СОШ п. Бобровский» за 2011 год фирме «</w:t>
      </w:r>
      <w:proofErr w:type="spellStart"/>
      <w:r w:rsidRPr="00BC5BFD">
        <w:rPr>
          <w:sz w:val="28"/>
          <w:szCs w:val="28"/>
        </w:rPr>
        <w:t>АкваМастер</w:t>
      </w:r>
      <w:proofErr w:type="spellEnd"/>
      <w:r w:rsidRPr="00BC5BFD">
        <w:rPr>
          <w:sz w:val="28"/>
          <w:szCs w:val="28"/>
        </w:rPr>
        <w:t>» - 36,5 тыс. рублей,  кассовое исполнение – 36,5 тыс. руб., т.е. 100%.</w:t>
      </w:r>
    </w:p>
    <w:p w:rsidR="00BC5BFD" w:rsidRPr="00BC5BFD" w:rsidRDefault="00BC5BFD" w:rsidP="00BC5BFD">
      <w:pPr>
        <w:ind w:firstLine="567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ремонт водосточной системы кровли МКОУ ХМР «СОШ с. </w:t>
      </w:r>
      <w:proofErr w:type="spellStart"/>
      <w:r w:rsidRPr="00BC5BFD">
        <w:rPr>
          <w:sz w:val="28"/>
          <w:szCs w:val="28"/>
        </w:rPr>
        <w:t>Селиярово</w:t>
      </w:r>
      <w:proofErr w:type="spellEnd"/>
      <w:r w:rsidRPr="00BC5BFD">
        <w:rPr>
          <w:sz w:val="28"/>
          <w:szCs w:val="28"/>
        </w:rPr>
        <w:t>» - 41,6 тыс. рублей, кассовое исполнение – 41,6 тыс. руб., т.е. 100%.</w:t>
      </w:r>
    </w:p>
    <w:p w:rsidR="00BC5BFD" w:rsidRPr="00BC5BFD" w:rsidRDefault="00BC5BFD" w:rsidP="00BC5BFD">
      <w:pPr>
        <w:ind w:firstLine="567"/>
        <w:jc w:val="both"/>
        <w:rPr>
          <w:sz w:val="28"/>
          <w:szCs w:val="28"/>
        </w:rPr>
      </w:pPr>
    </w:p>
    <w:p w:rsidR="00BC5BFD" w:rsidRPr="00BC5BFD" w:rsidRDefault="00BC5BFD" w:rsidP="00BC5BFD">
      <w:pPr>
        <w:ind w:firstLine="567"/>
        <w:jc w:val="both"/>
        <w:rPr>
          <w:sz w:val="28"/>
          <w:szCs w:val="28"/>
        </w:rPr>
      </w:pPr>
      <w:proofErr w:type="gramStart"/>
      <w:r w:rsidRPr="00BC5BFD">
        <w:rPr>
          <w:sz w:val="28"/>
          <w:szCs w:val="28"/>
        </w:rPr>
        <w:t xml:space="preserve">- ремонт полов (в групповых ячейках, прачечной) в МКДОУ ХМР «Детский сад «Елочка» п. Бобровский» - 95,6 тыс. рублей, средства местного бюджета, окончание работ запланировано  до 30.10.2012 года. </w:t>
      </w:r>
      <w:proofErr w:type="gramEnd"/>
    </w:p>
    <w:p w:rsidR="00BC5BFD" w:rsidRPr="00BC5BFD" w:rsidRDefault="00BC5BFD" w:rsidP="00BC5BFD">
      <w:pPr>
        <w:spacing w:after="200" w:line="23" w:lineRule="atLeast"/>
        <w:ind w:firstLine="567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установка перил, изготовление планов эвакуации, монтаж системы автоматической пожарной сигнализации в МКДОУ ХМР «Детский сад «Сказка» п. </w:t>
      </w:r>
      <w:proofErr w:type="spellStart"/>
      <w:r w:rsidRPr="00BC5BFD">
        <w:rPr>
          <w:sz w:val="28"/>
          <w:szCs w:val="28"/>
        </w:rPr>
        <w:t>Горноправдинск</w:t>
      </w:r>
      <w:proofErr w:type="spellEnd"/>
      <w:r w:rsidRPr="00BC5BFD">
        <w:rPr>
          <w:sz w:val="28"/>
          <w:szCs w:val="28"/>
        </w:rPr>
        <w:t>» из местного бюджета выделено 438 тыс. рублей, работы завершены, кассовое исполнение – 200 тыс. рублей. Оплата по договорам, будет осуществлена в сентябре 2012 года.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6. Мероприятие  п.8  </w:t>
      </w:r>
      <w:r w:rsidRPr="00BC5BFD">
        <w:rPr>
          <w:sz w:val="28"/>
          <w:szCs w:val="28"/>
          <w:u w:val="single"/>
        </w:rPr>
        <w:t xml:space="preserve">«Устройство водоотведения школы МБОУ ХМР «НОШ п. </w:t>
      </w:r>
      <w:proofErr w:type="spellStart"/>
      <w:r w:rsidRPr="00BC5BFD">
        <w:rPr>
          <w:sz w:val="28"/>
          <w:szCs w:val="28"/>
          <w:u w:val="single"/>
        </w:rPr>
        <w:t>Горноправдинск</w:t>
      </w:r>
      <w:proofErr w:type="spellEnd"/>
      <w:r w:rsidRPr="00BC5BFD">
        <w:rPr>
          <w:sz w:val="28"/>
          <w:szCs w:val="28"/>
          <w:u w:val="single"/>
        </w:rPr>
        <w:t>»»</w:t>
      </w:r>
      <w:r w:rsidRPr="00BC5BFD">
        <w:rPr>
          <w:sz w:val="28"/>
          <w:szCs w:val="28"/>
        </w:rPr>
        <w:t xml:space="preserve"> из местного бюджета выделено 3496,5 тыс. руб. </w:t>
      </w:r>
      <w:r w:rsidRPr="00BC5BFD">
        <w:rPr>
          <w:sz w:val="28"/>
          <w:szCs w:val="28"/>
        </w:rPr>
        <w:lastRenderedPageBreak/>
        <w:t>кассовое исполнение – 3 496,5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 xml:space="preserve">уб. (100%), заключен контракт на сумму 3496,5 тыс. рублей от 10.01.12 с фирмой ОАО «ДСК «Автобан», работы завершены. 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after="200"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7. Мероприятие  п.9 «Проведение мероприятий по устранению предписаний надзорных органов для подготовки школ к новому учебному году», из местного и окружного бюджетов выделено 9 422,0 тыс. руб. кассовое исполнение – 4 829,4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(51%) в том числе;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proofErr w:type="gramStart"/>
      <w:r w:rsidRPr="00BC5BFD">
        <w:rPr>
          <w:sz w:val="28"/>
          <w:szCs w:val="28"/>
        </w:rPr>
        <w:t xml:space="preserve">- мероприятие </w:t>
      </w:r>
      <w:r w:rsidRPr="00BC5BFD">
        <w:rPr>
          <w:sz w:val="28"/>
          <w:szCs w:val="28"/>
          <w:u w:val="single"/>
        </w:rPr>
        <w:t>«Установка системы канализации»</w:t>
      </w:r>
      <w:r w:rsidRPr="00BC5BFD">
        <w:rPr>
          <w:sz w:val="28"/>
          <w:szCs w:val="28"/>
        </w:rPr>
        <w:t xml:space="preserve"> из местного бюджета  выделено 3 500 тыс. рублей, заключен контракт на установку систем канализации в образовательных учреждениях (</w:t>
      </w:r>
      <w:r w:rsidRPr="00BC5BFD">
        <w:rPr>
          <w:sz w:val="28"/>
          <w:szCs w:val="22"/>
        </w:rPr>
        <w:t xml:space="preserve">МКОУ «ООШ п. </w:t>
      </w:r>
      <w:proofErr w:type="spellStart"/>
      <w:r w:rsidRPr="00BC5BFD">
        <w:rPr>
          <w:sz w:val="28"/>
          <w:szCs w:val="22"/>
        </w:rPr>
        <w:t>Пырьях</w:t>
      </w:r>
      <w:proofErr w:type="spellEnd"/>
      <w:r w:rsidRPr="00BC5BFD">
        <w:rPr>
          <w:sz w:val="28"/>
          <w:szCs w:val="22"/>
        </w:rPr>
        <w:t xml:space="preserve">», МКОУ ХМР «СОШ д. </w:t>
      </w:r>
      <w:proofErr w:type="spellStart"/>
      <w:r w:rsidRPr="00BC5BFD">
        <w:rPr>
          <w:sz w:val="28"/>
          <w:szCs w:val="22"/>
        </w:rPr>
        <w:t>Согом</w:t>
      </w:r>
      <w:proofErr w:type="spellEnd"/>
      <w:r w:rsidRPr="00BC5BFD">
        <w:rPr>
          <w:sz w:val="28"/>
          <w:szCs w:val="22"/>
        </w:rPr>
        <w:t xml:space="preserve">», МКОУ ХМР «ООШ д. Белогорье», МКОУ ХМР «ООШ п. Тюли», МКОУ ХМР «СОШ п. </w:t>
      </w:r>
      <w:proofErr w:type="spellStart"/>
      <w:r w:rsidRPr="00BC5BFD">
        <w:rPr>
          <w:sz w:val="28"/>
          <w:szCs w:val="22"/>
        </w:rPr>
        <w:t>Выкатной</w:t>
      </w:r>
      <w:proofErr w:type="spellEnd"/>
      <w:r w:rsidRPr="00BC5BFD">
        <w:rPr>
          <w:sz w:val="28"/>
          <w:szCs w:val="22"/>
        </w:rPr>
        <w:t xml:space="preserve">», МКОУ ХМР «НОШ с. </w:t>
      </w:r>
      <w:proofErr w:type="spellStart"/>
      <w:r w:rsidRPr="00BC5BFD">
        <w:rPr>
          <w:sz w:val="28"/>
          <w:szCs w:val="22"/>
        </w:rPr>
        <w:t>Зенково</w:t>
      </w:r>
      <w:proofErr w:type="spellEnd"/>
      <w:r w:rsidRPr="00BC5BFD">
        <w:rPr>
          <w:sz w:val="28"/>
          <w:szCs w:val="22"/>
        </w:rPr>
        <w:t>») с фирмой ООО «Техно - Строй».</w:t>
      </w:r>
      <w:proofErr w:type="gramEnd"/>
      <w:r w:rsidRPr="00BC5BFD">
        <w:rPr>
          <w:sz w:val="28"/>
          <w:szCs w:val="22"/>
        </w:rPr>
        <w:t xml:space="preserve"> </w:t>
      </w:r>
      <w:r w:rsidRPr="00BC5BFD">
        <w:rPr>
          <w:sz w:val="28"/>
          <w:szCs w:val="28"/>
        </w:rPr>
        <w:t>Оплата по муниципальным  контрактам, будет осуществлена в сентябре 2012 года</w:t>
      </w:r>
      <w:proofErr w:type="gramStart"/>
      <w:r w:rsidRPr="00BC5BFD">
        <w:rPr>
          <w:sz w:val="28"/>
          <w:szCs w:val="28"/>
        </w:rPr>
        <w:t>.</w:t>
      </w:r>
      <w:proofErr w:type="gramEnd"/>
      <w:r w:rsidRPr="00BC5BFD">
        <w:rPr>
          <w:sz w:val="28"/>
          <w:szCs w:val="28"/>
        </w:rPr>
        <w:t xml:space="preserve"> (</w:t>
      </w:r>
      <w:proofErr w:type="gramStart"/>
      <w:r w:rsidRPr="00BC5BFD">
        <w:rPr>
          <w:sz w:val="28"/>
          <w:szCs w:val="28"/>
        </w:rPr>
        <w:t>п</w:t>
      </w:r>
      <w:proofErr w:type="gramEnd"/>
      <w:r w:rsidRPr="00BC5BFD">
        <w:rPr>
          <w:sz w:val="28"/>
          <w:szCs w:val="28"/>
        </w:rPr>
        <w:t>о данным Департамента строительства, архитектуры и ЖКХ ).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установка систем канализации в образовательных учреждениях (МКОУ ХМР «СОШ </w:t>
      </w:r>
      <w:proofErr w:type="gramStart"/>
      <w:r w:rsidRPr="00BC5BFD">
        <w:rPr>
          <w:sz w:val="28"/>
          <w:szCs w:val="28"/>
        </w:rPr>
        <w:t>с</w:t>
      </w:r>
      <w:proofErr w:type="gramEnd"/>
      <w:r w:rsidRPr="00BC5BFD">
        <w:rPr>
          <w:sz w:val="28"/>
          <w:szCs w:val="28"/>
        </w:rPr>
        <w:t xml:space="preserve">. </w:t>
      </w:r>
      <w:proofErr w:type="gramStart"/>
      <w:r w:rsidRPr="00BC5BFD">
        <w:rPr>
          <w:sz w:val="28"/>
          <w:szCs w:val="28"/>
        </w:rPr>
        <w:t>Троица</w:t>
      </w:r>
      <w:proofErr w:type="gramEnd"/>
      <w:r w:rsidRPr="00BC5BFD">
        <w:rPr>
          <w:sz w:val="28"/>
          <w:szCs w:val="28"/>
        </w:rPr>
        <w:t xml:space="preserve">», МКДОУ ХМР «Детский сад  «Улыбка» д. Ярки, МКДОУ ХМР «Детский сад  «Родничок» д. </w:t>
      </w:r>
      <w:proofErr w:type="spellStart"/>
      <w:r w:rsidRPr="00BC5BFD">
        <w:rPr>
          <w:sz w:val="28"/>
          <w:szCs w:val="28"/>
        </w:rPr>
        <w:t>Выкатной</w:t>
      </w:r>
      <w:proofErr w:type="spellEnd"/>
      <w:r w:rsidRPr="00BC5BFD">
        <w:rPr>
          <w:sz w:val="28"/>
          <w:szCs w:val="28"/>
        </w:rPr>
        <w:t>) из местного бюджета выделено 1 500 тыс. рублей, срок исполнения октябрь 2012 года.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приобретение бутилированной воды для образовательных учреждений, из местного  бюджета выделено 1952,0 тыс. руб</w:t>
      </w:r>
      <w:proofErr w:type="gramStart"/>
      <w:r w:rsidRPr="00BC5BFD">
        <w:rPr>
          <w:sz w:val="28"/>
          <w:szCs w:val="28"/>
        </w:rPr>
        <w:t>.О</w:t>
      </w:r>
      <w:proofErr w:type="gramEnd"/>
      <w:r w:rsidRPr="00BC5BFD">
        <w:rPr>
          <w:sz w:val="28"/>
          <w:szCs w:val="28"/>
        </w:rPr>
        <w:t>своение запланировано до 01.12.2012 года.</w:t>
      </w:r>
    </w:p>
    <w:p w:rsidR="00BC5BFD" w:rsidRPr="00BC5BFD" w:rsidRDefault="00BC5BFD" w:rsidP="00BC5BFD">
      <w:pPr>
        <w:spacing w:after="200" w:line="23" w:lineRule="atLeast"/>
        <w:ind w:firstLine="708"/>
        <w:jc w:val="both"/>
        <w:rPr>
          <w:sz w:val="28"/>
          <w:szCs w:val="28"/>
        </w:rPr>
      </w:pPr>
      <w:proofErr w:type="gramStart"/>
      <w:r w:rsidRPr="00BC5BFD">
        <w:rPr>
          <w:sz w:val="28"/>
          <w:szCs w:val="28"/>
        </w:rPr>
        <w:t xml:space="preserve">- проведение обследования строительных конструкций (МКОУ ХМР «СОШ п. Бобровский», МКОУ ХМР «СОШ п. </w:t>
      </w:r>
      <w:proofErr w:type="spellStart"/>
      <w:r w:rsidRPr="00BC5BFD">
        <w:rPr>
          <w:sz w:val="28"/>
          <w:szCs w:val="28"/>
        </w:rPr>
        <w:t>Выкатной</w:t>
      </w:r>
      <w:proofErr w:type="spellEnd"/>
      <w:r w:rsidRPr="00BC5BFD">
        <w:rPr>
          <w:sz w:val="28"/>
          <w:szCs w:val="28"/>
        </w:rPr>
        <w:t>» - из местного бюджета  выделено 200 тыс. рублей.</w:t>
      </w:r>
      <w:proofErr w:type="gramEnd"/>
      <w:r w:rsidRPr="00BC5BFD">
        <w:rPr>
          <w:sz w:val="28"/>
          <w:szCs w:val="28"/>
        </w:rPr>
        <w:t xml:space="preserve"> Кассовое исполнение – 171,5 тыс. рублей. Оставшиеся средства  перераспределены на дополнительные работы по текущему ремонту в данных  образовательных учреждениях.</w:t>
      </w:r>
    </w:p>
    <w:p w:rsidR="00BC5BFD" w:rsidRPr="00BC5BFD" w:rsidRDefault="00BC5BFD" w:rsidP="00BC5BFD">
      <w:pPr>
        <w:spacing w:after="200"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проведение огнезащитной обработки чердачных помещений в 20 ОУ. Выделено из  бюджета района  2 000 тыс. рублей. Для школ – 1 200 тыс. рублей, для детских садов – 800 тыс. рублей.  Денежные средства освоены в полном объеме.</w:t>
      </w:r>
    </w:p>
    <w:p w:rsidR="00BC5BFD" w:rsidRPr="00BC5BFD" w:rsidRDefault="00BC5BFD" w:rsidP="00BC5BFD">
      <w:pPr>
        <w:spacing w:after="200"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испытание качества огнезащитной обработки. Выделено из  бюджета района  192 тыс. рублей.  Для школ – 132 тыс. рублей, для детских садов – 60 тыс. рублей.  Кассовые расходы – 96 тыс. рублей. Освоение составляет 50%. Остаток денежных средств будет освоен в </w:t>
      </w:r>
      <w:r w:rsidRPr="00BC5BFD">
        <w:rPr>
          <w:sz w:val="28"/>
          <w:szCs w:val="28"/>
          <w:lang w:val="en-US"/>
        </w:rPr>
        <w:t>IV</w:t>
      </w:r>
      <w:r w:rsidRPr="00BC5BFD">
        <w:rPr>
          <w:sz w:val="28"/>
          <w:szCs w:val="28"/>
        </w:rPr>
        <w:t xml:space="preserve"> квартале 2012 года при повторной проверке качества огнезащитной обработки.</w:t>
      </w:r>
    </w:p>
    <w:p w:rsidR="00BC5BFD" w:rsidRPr="00BC5BFD" w:rsidRDefault="00BC5BFD" w:rsidP="00BC5BFD">
      <w:pPr>
        <w:spacing w:after="200"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испытание внутреннего противопожарного водопровода. Выделено из  бюджета района  78 тыс. рублей.  Для школ – 60 тыс. рублей, для детских садов – 18 тыс. рублей.  Кассовые расходы – 39 тыс. рублей. Освоение составляет 50%. Остаток денежных средств будет освоен в </w:t>
      </w:r>
      <w:r w:rsidRPr="00BC5BFD">
        <w:rPr>
          <w:sz w:val="28"/>
          <w:szCs w:val="28"/>
          <w:lang w:val="en-US"/>
        </w:rPr>
        <w:t>IV</w:t>
      </w:r>
      <w:r w:rsidRPr="00BC5BFD">
        <w:rPr>
          <w:sz w:val="28"/>
          <w:szCs w:val="28"/>
        </w:rPr>
        <w:t xml:space="preserve"> квартале 2012 года при повторной проверке внутреннего противопожарного водопровода.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lastRenderedPageBreak/>
        <w:t xml:space="preserve">8. Мероприятие  п.10  </w:t>
      </w:r>
      <w:r w:rsidRPr="00BC5BFD">
        <w:rPr>
          <w:sz w:val="28"/>
          <w:szCs w:val="28"/>
          <w:u w:val="single"/>
        </w:rPr>
        <w:t>«Совершенствование организации питания»</w:t>
      </w:r>
      <w:r w:rsidRPr="00BC5BFD">
        <w:rPr>
          <w:sz w:val="28"/>
          <w:szCs w:val="28"/>
        </w:rPr>
        <w:t xml:space="preserve"> из окружного и   местного  бюджетов   выделено 720 тыс. руб. кассовое исполнение – 255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 xml:space="preserve">уб. (35%), в том числе: 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приобретение технологического оборудования для  МКОУ ХМР «СОШ с. </w:t>
      </w:r>
      <w:proofErr w:type="spellStart"/>
      <w:r w:rsidRPr="00BC5BFD">
        <w:rPr>
          <w:sz w:val="28"/>
          <w:szCs w:val="28"/>
        </w:rPr>
        <w:t>Батово</w:t>
      </w:r>
      <w:proofErr w:type="spellEnd"/>
      <w:r w:rsidRPr="00BC5BFD">
        <w:rPr>
          <w:sz w:val="28"/>
          <w:szCs w:val="28"/>
        </w:rPr>
        <w:t>» 240,0 тыс. руб.  - размещение на аукционе (сентябрь 2012 г.);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приобретение технологического оборудования для МКОУ ХМР «СОШ п. Сибирский» 170,0 тыс. руб. – аукцион выигран, поставка оборудования в сентябре 2012 г.;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ремонт пищеблока МКОУ ХМР «СОШ с. </w:t>
      </w:r>
      <w:proofErr w:type="spellStart"/>
      <w:r w:rsidRPr="00BC5BFD">
        <w:rPr>
          <w:sz w:val="28"/>
          <w:szCs w:val="28"/>
        </w:rPr>
        <w:t>Батово</w:t>
      </w:r>
      <w:proofErr w:type="spellEnd"/>
      <w:r w:rsidRPr="00BC5BFD">
        <w:rPr>
          <w:sz w:val="28"/>
          <w:szCs w:val="28"/>
        </w:rPr>
        <w:t>» 130,0 тыс. руб.  – освоено 75,0 тыс. руб.;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ремонт пищеблока МКОУ ХМР «СОШ п. Сибирский» 180,0 тыс. руб. – освоено 180,0 тыс. руб. 100%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9. Мероприятие  п.11  </w:t>
      </w:r>
      <w:r w:rsidRPr="00BC5BFD">
        <w:rPr>
          <w:sz w:val="28"/>
          <w:szCs w:val="28"/>
          <w:u w:val="single"/>
        </w:rPr>
        <w:t>«Приобретение для общеобразовательных школ Ханты-Мансийского района оборудования для школьных столовых»</w:t>
      </w:r>
      <w:r w:rsidRPr="00BC5BFD">
        <w:rPr>
          <w:sz w:val="28"/>
          <w:szCs w:val="28"/>
        </w:rPr>
        <w:t xml:space="preserve"> из окружного и   местного  бюджетов   выделено 2016,0 тыс. руб. кассовое исполнение – 4,8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 xml:space="preserve">уб. (5%), в том числе: 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- 1057,0 тыс. руб. – размещение на аукционе (сентябрь 2012 г.);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- 959,0 тыс. руб. – ООО «</w:t>
      </w:r>
      <w:proofErr w:type="spellStart"/>
      <w:r w:rsidRPr="00BC5BFD">
        <w:rPr>
          <w:sz w:val="28"/>
          <w:szCs w:val="28"/>
        </w:rPr>
        <w:t>Уралпрайм</w:t>
      </w:r>
      <w:proofErr w:type="spellEnd"/>
      <w:r w:rsidRPr="00BC5BFD">
        <w:rPr>
          <w:sz w:val="28"/>
          <w:szCs w:val="28"/>
        </w:rPr>
        <w:t>» г. Екатеринбург готовятся документы (счета, договора) для поставки оборудования (в октябре  2012 г. планируется 100% освоение)</w:t>
      </w:r>
      <w:proofErr w:type="gramStart"/>
      <w:r w:rsidRPr="00BC5BFD">
        <w:rPr>
          <w:sz w:val="28"/>
          <w:szCs w:val="28"/>
        </w:rPr>
        <w:t>.П</w:t>
      </w:r>
      <w:proofErr w:type="gramEnd"/>
      <w:r w:rsidRPr="00BC5BFD">
        <w:rPr>
          <w:sz w:val="28"/>
          <w:szCs w:val="28"/>
        </w:rPr>
        <w:t xml:space="preserve">риобретение для общеобразовательных школ Ханты-Мансийского района оборудования для школьных столовых» планируется освоение денежных средств до 01.12. 2012 г. 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10. Мероприятие  п.12  </w:t>
      </w:r>
      <w:r w:rsidRPr="00BC5BFD">
        <w:rPr>
          <w:sz w:val="28"/>
          <w:szCs w:val="28"/>
          <w:u w:val="single"/>
        </w:rPr>
        <w:t xml:space="preserve">«По изготовлению 7 веранд в МКОУ ХМР «Детский сад «Сказка п. </w:t>
      </w:r>
      <w:proofErr w:type="spellStart"/>
      <w:r w:rsidRPr="00BC5BFD">
        <w:rPr>
          <w:sz w:val="28"/>
          <w:szCs w:val="28"/>
          <w:u w:val="single"/>
        </w:rPr>
        <w:t>Горноправдинск</w:t>
      </w:r>
      <w:proofErr w:type="spellEnd"/>
      <w:r w:rsidRPr="00BC5BFD">
        <w:rPr>
          <w:sz w:val="28"/>
          <w:szCs w:val="28"/>
          <w:u w:val="single"/>
        </w:rPr>
        <w:t>»</w:t>
      </w:r>
      <w:r w:rsidRPr="00BC5BFD">
        <w:rPr>
          <w:sz w:val="28"/>
          <w:szCs w:val="28"/>
        </w:rPr>
        <w:t xml:space="preserve">    местного  бюджета    выделено 1330,0 тыс. руб. кассовое исполнение 0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(0%), объявлен аукцион на проведение данного мероприятия, завершение аукциона 14.09.2012 года, проведение работ – октябрь месяц 2012 года.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11. Мероприятие  п.13  </w:t>
      </w:r>
      <w:r w:rsidRPr="00BC5BFD">
        <w:rPr>
          <w:sz w:val="28"/>
          <w:szCs w:val="28"/>
          <w:u w:val="single"/>
        </w:rPr>
        <w:t xml:space="preserve">« На право выполнения работ по ремонту ограждения территории МБОУ п. </w:t>
      </w:r>
      <w:proofErr w:type="spellStart"/>
      <w:r w:rsidRPr="00BC5BFD">
        <w:rPr>
          <w:sz w:val="28"/>
          <w:szCs w:val="28"/>
          <w:u w:val="single"/>
        </w:rPr>
        <w:t>Горноправдинск</w:t>
      </w:r>
      <w:proofErr w:type="spellEnd"/>
      <w:r w:rsidRPr="00BC5BFD">
        <w:rPr>
          <w:sz w:val="28"/>
          <w:szCs w:val="28"/>
          <w:u w:val="single"/>
        </w:rPr>
        <w:t xml:space="preserve">» из </w:t>
      </w:r>
      <w:r w:rsidRPr="00BC5BFD">
        <w:rPr>
          <w:sz w:val="28"/>
          <w:szCs w:val="28"/>
        </w:rPr>
        <w:t>местного  бюджета    выделено 1335,1 тыс. руб. кассовое исполнение 0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 xml:space="preserve">уб. (0%), объявлен аукцион на проведение данного мероприятия, завершение аукциона 28.09.2012 года, проведение работ – октябрь-ноябрь месяц 2012 года. 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12. Мероприятие  п.14  </w:t>
      </w:r>
      <w:r w:rsidRPr="00BC5BFD">
        <w:rPr>
          <w:sz w:val="28"/>
          <w:szCs w:val="28"/>
          <w:u w:val="single"/>
        </w:rPr>
        <w:t xml:space="preserve">«Дополнительные работы по капитальному ремонту  МБОУ «СОШ </w:t>
      </w:r>
      <w:proofErr w:type="spellStart"/>
      <w:r w:rsidRPr="00BC5BFD">
        <w:rPr>
          <w:sz w:val="28"/>
          <w:szCs w:val="28"/>
          <w:u w:val="single"/>
        </w:rPr>
        <w:t>п</w:t>
      </w:r>
      <w:proofErr w:type="gramStart"/>
      <w:r w:rsidRPr="00BC5BFD">
        <w:rPr>
          <w:sz w:val="28"/>
          <w:szCs w:val="28"/>
          <w:u w:val="single"/>
        </w:rPr>
        <w:t>.Г</w:t>
      </w:r>
      <w:proofErr w:type="gramEnd"/>
      <w:r w:rsidRPr="00BC5BFD">
        <w:rPr>
          <w:sz w:val="28"/>
          <w:szCs w:val="28"/>
          <w:u w:val="single"/>
        </w:rPr>
        <w:t>орноправдинск</w:t>
      </w:r>
      <w:proofErr w:type="spellEnd"/>
      <w:r w:rsidRPr="00BC5BFD">
        <w:rPr>
          <w:sz w:val="28"/>
          <w:szCs w:val="28"/>
          <w:u w:val="single"/>
        </w:rPr>
        <w:t>»</w:t>
      </w:r>
      <w:r w:rsidRPr="00BC5BFD">
        <w:rPr>
          <w:sz w:val="28"/>
          <w:szCs w:val="28"/>
        </w:rPr>
        <w:t xml:space="preserve"> выделено 811,936 тыс. рублей, из них средств окружного бюджета – 405,968 тыс. рублей, местного бюджета – 405,968</w:t>
      </w:r>
      <w:r w:rsidRPr="00BC5BFD">
        <w:rPr>
          <w:rFonts w:ascii="Calibri" w:hAnsi="Calibri"/>
          <w:sz w:val="28"/>
          <w:szCs w:val="28"/>
        </w:rPr>
        <w:t xml:space="preserve"> </w:t>
      </w:r>
      <w:r w:rsidRPr="00BC5BFD">
        <w:rPr>
          <w:sz w:val="28"/>
          <w:szCs w:val="28"/>
        </w:rPr>
        <w:t xml:space="preserve">тыс. рублей. Данные средства получены в ходе </w:t>
      </w:r>
      <w:proofErr w:type="gramStart"/>
      <w:r w:rsidRPr="00BC5BFD">
        <w:rPr>
          <w:sz w:val="28"/>
          <w:szCs w:val="28"/>
        </w:rPr>
        <w:t>сложившийся</w:t>
      </w:r>
      <w:proofErr w:type="gramEnd"/>
      <w:r w:rsidRPr="00BC5BFD">
        <w:rPr>
          <w:sz w:val="28"/>
          <w:szCs w:val="28"/>
        </w:rPr>
        <w:t xml:space="preserve"> экономии средств от проведения аукциона на мероприятие «Проведение капитального ремонта МБОУ ХМР «СОШ п. </w:t>
      </w:r>
      <w:proofErr w:type="spellStart"/>
      <w:r w:rsidRPr="00BC5BFD">
        <w:rPr>
          <w:sz w:val="28"/>
          <w:szCs w:val="28"/>
        </w:rPr>
        <w:t>Горноправдинск</w:t>
      </w:r>
      <w:proofErr w:type="spellEnd"/>
      <w:r w:rsidRPr="00BC5BFD">
        <w:rPr>
          <w:sz w:val="28"/>
          <w:szCs w:val="28"/>
        </w:rPr>
        <w:t xml:space="preserve">». </w:t>
      </w: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13. Мероприятие  п.15  </w:t>
      </w:r>
      <w:r w:rsidRPr="00BC5BFD">
        <w:rPr>
          <w:sz w:val="28"/>
          <w:szCs w:val="28"/>
          <w:u w:val="single"/>
        </w:rPr>
        <w:t xml:space="preserve">«Приобретение автобуса для МКОУ ХМР </w:t>
      </w:r>
      <w:proofErr w:type="spellStart"/>
      <w:r w:rsidRPr="00BC5BFD">
        <w:rPr>
          <w:sz w:val="28"/>
          <w:szCs w:val="28"/>
          <w:u w:val="single"/>
        </w:rPr>
        <w:t>д</w:t>
      </w:r>
      <w:proofErr w:type="gramStart"/>
      <w:r w:rsidRPr="00BC5BFD">
        <w:rPr>
          <w:sz w:val="28"/>
          <w:szCs w:val="28"/>
          <w:u w:val="single"/>
        </w:rPr>
        <w:t>.Ш</w:t>
      </w:r>
      <w:proofErr w:type="gramEnd"/>
      <w:r w:rsidRPr="00BC5BFD">
        <w:rPr>
          <w:sz w:val="28"/>
          <w:szCs w:val="28"/>
          <w:u w:val="single"/>
        </w:rPr>
        <w:t>апша</w:t>
      </w:r>
      <w:proofErr w:type="spellEnd"/>
      <w:r w:rsidRPr="00BC5BFD">
        <w:rPr>
          <w:sz w:val="28"/>
          <w:szCs w:val="28"/>
          <w:u w:val="single"/>
        </w:rPr>
        <w:t>»</w:t>
      </w:r>
      <w:r w:rsidRPr="00BC5BFD">
        <w:rPr>
          <w:sz w:val="28"/>
          <w:szCs w:val="28"/>
        </w:rPr>
        <w:t xml:space="preserve"> из  местного  бюджета    выделено 1 875,0 тыс. руб. проводится работа по </w:t>
      </w:r>
      <w:r w:rsidRPr="00BC5BFD">
        <w:rPr>
          <w:sz w:val="28"/>
          <w:szCs w:val="28"/>
        </w:rPr>
        <w:lastRenderedPageBreak/>
        <w:t>подготовке   документов к размещению данного мероприятия на аукцион. Срок исполнения октябрь-ноябрь месяц 2012 года.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</w:p>
    <w:p w:rsidR="00BC5BFD" w:rsidRPr="00BC5BFD" w:rsidRDefault="00BC5BFD" w:rsidP="00BC5BFD">
      <w:pPr>
        <w:jc w:val="center"/>
        <w:rPr>
          <w:b/>
          <w:sz w:val="28"/>
          <w:szCs w:val="28"/>
        </w:rPr>
      </w:pPr>
      <w:r w:rsidRPr="00BC5BFD">
        <w:rPr>
          <w:b/>
          <w:sz w:val="28"/>
          <w:szCs w:val="28"/>
        </w:rPr>
        <w:t xml:space="preserve">подпрограмма </w:t>
      </w:r>
      <w:r w:rsidRPr="00BC5BFD">
        <w:rPr>
          <w:b/>
          <w:sz w:val="28"/>
          <w:szCs w:val="28"/>
          <w:lang w:val="en-US"/>
        </w:rPr>
        <w:t>III</w:t>
      </w:r>
      <w:r w:rsidRPr="00BC5BFD">
        <w:rPr>
          <w:b/>
          <w:sz w:val="28"/>
          <w:szCs w:val="28"/>
        </w:rPr>
        <w:t xml:space="preserve"> «Развитие материально-технической базы сферы образования»</w:t>
      </w:r>
    </w:p>
    <w:p w:rsidR="00BC5BFD" w:rsidRPr="00BC5BFD" w:rsidRDefault="00BC5BFD" w:rsidP="00BC5BFD">
      <w:pPr>
        <w:jc w:val="center"/>
        <w:rPr>
          <w:b/>
          <w:sz w:val="28"/>
          <w:szCs w:val="28"/>
        </w:rPr>
      </w:pPr>
      <w:r w:rsidRPr="00BC5BFD">
        <w:rPr>
          <w:sz w:val="28"/>
          <w:szCs w:val="28"/>
        </w:rPr>
        <w:t>В рамках реализации мероприятий подпрограммы «Развитие материально- технической базы в сфере образования» выделено – 52 373,83 тыс. руб. кассовое исполнение  – 8 083,9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уб.(15%), в том числе: из средств окружного бюджета – 34 238,8 тыс. руб. кассовое исполнение – 1 396,6 тыс.руб. (4%),  из средств местного бюджета – 18 135,06тыс. руб. кассовое исполнение – 6 687,3 тыс.руб. (37%),  в том числе: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after="200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Комплекс «Сельский дом культуры-библиотека-школа-детский сад» п. Кедровый – утверждено в программе из двух источников – 13 142 тыс. руб., остатки средств 2011 года составляют 5376,7. Кассовых расходов нет. Заключен контракт на производство ПИР №0187300008411000364-0146595-01 от 26.12.2011г., ООО "Производственная компания "</w:t>
      </w:r>
      <w:proofErr w:type="spellStart"/>
      <w:r w:rsidRPr="00BC5BFD">
        <w:rPr>
          <w:sz w:val="28"/>
          <w:szCs w:val="28"/>
        </w:rPr>
        <w:t>ТехМаш</w:t>
      </w:r>
      <w:proofErr w:type="spellEnd"/>
      <w:r w:rsidRPr="00BC5BFD">
        <w:rPr>
          <w:sz w:val="28"/>
          <w:szCs w:val="28"/>
        </w:rPr>
        <w:t xml:space="preserve">", цена контракта - 5280.3 тыс. рублей. </w:t>
      </w:r>
      <w:proofErr w:type="gramStart"/>
      <w:r w:rsidRPr="00BC5BFD">
        <w:rPr>
          <w:sz w:val="28"/>
          <w:szCs w:val="28"/>
        </w:rPr>
        <w:t>Проведение аукциона на производство СМР запланирован на октябрь 2012 года.</w:t>
      </w:r>
      <w:proofErr w:type="gramEnd"/>
      <w:r w:rsidRPr="00BC5BFD">
        <w:rPr>
          <w:sz w:val="28"/>
          <w:szCs w:val="28"/>
        </w:rPr>
        <w:t xml:space="preserve"> Принято решение Департаменту строительства, архитектуры и ЖКХ вернуть денежные средства в количестве 8 000 тыс. рублей в комитет по финансам. Ожидание исполнения в полном объеме;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Комплекс «Школа-детский сад д. </w:t>
      </w:r>
      <w:proofErr w:type="spellStart"/>
      <w:r w:rsidRPr="00BC5BFD">
        <w:rPr>
          <w:sz w:val="28"/>
          <w:szCs w:val="28"/>
        </w:rPr>
        <w:t>Сого</w:t>
      </w:r>
      <w:proofErr w:type="gramStart"/>
      <w:r w:rsidRPr="00BC5BFD">
        <w:rPr>
          <w:sz w:val="28"/>
          <w:szCs w:val="28"/>
        </w:rPr>
        <w:t>м</w:t>
      </w:r>
      <w:proofErr w:type="spellEnd"/>
      <w:r w:rsidRPr="00BC5BFD">
        <w:rPr>
          <w:sz w:val="28"/>
          <w:szCs w:val="28"/>
        </w:rPr>
        <w:t>-</w:t>
      </w:r>
      <w:proofErr w:type="gramEnd"/>
      <w:r w:rsidRPr="00BC5BFD">
        <w:rPr>
          <w:sz w:val="28"/>
          <w:szCs w:val="28"/>
        </w:rPr>
        <w:t xml:space="preserve"> утверждено в программе из двух источников – 3 971,2 тыс.рублей. Кассовых расходов нет. Заключен контракт на производство ПИР №2011.45126 от 31.10.2011г., ООО "</w:t>
      </w:r>
      <w:proofErr w:type="spellStart"/>
      <w:r w:rsidRPr="00BC5BFD">
        <w:rPr>
          <w:sz w:val="28"/>
          <w:szCs w:val="28"/>
        </w:rPr>
        <w:t>СибГорПроект</w:t>
      </w:r>
      <w:proofErr w:type="spellEnd"/>
      <w:r w:rsidRPr="00BC5BFD">
        <w:rPr>
          <w:sz w:val="28"/>
          <w:szCs w:val="28"/>
        </w:rPr>
        <w:t>", г. Омск,  цена контракта - 2720,3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ублей. Принято решение о возврате денежных сре</w:t>
      </w:r>
      <w:proofErr w:type="gramStart"/>
      <w:r w:rsidRPr="00BC5BFD">
        <w:rPr>
          <w:sz w:val="28"/>
          <w:szCs w:val="28"/>
        </w:rPr>
        <w:t>дств в к</w:t>
      </w:r>
      <w:proofErr w:type="gramEnd"/>
      <w:r w:rsidRPr="00BC5BFD">
        <w:rPr>
          <w:sz w:val="28"/>
          <w:szCs w:val="28"/>
        </w:rPr>
        <w:t>оличестве 1 374 тыс. рублей в бюджет округа. Проект передан на экспертизу. Ожидаемое исполнение в полном объеме;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Комплекс «Школа-детский сад пришкольный интернат» с. </w:t>
      </w:r>
      <w:proofErr w:type="spellStart"/>
      <w:r w:rsidRPr="00BC5BFD">
        <w:rPr>
          <w:sz w:val="28"/>
          <w:szCs w:val="28"/>
        </w:rPr>
        <w:t>Кышик</w:t>
      </w:r>
      <w:proofErr w:type="spellEnd"/>
      <w:r w:rsidRPr="00BC5BFD">
        <w:rPr>
          <w:sz w:val="28"/>
          <w:szCs w:val="28"/>
        </w:rPr>
        <w:t xml:space="preserve"> – утверждено по программе из двух источников- 9 326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ублей. По данным Департамента строительства, архитектуры и ЖКХ кассовое исполнение 5001,8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уб.(54%),3 000 тыс. рублей – зарезервированы для оплаты объекта после его приёмки. Принято решение о возврате денежных сре</w:t>
      </w:r>
      <w:proofErr w:type="gramStart"/>
      <w:r w:rsidRPr="00BC5BFD">
        <w:rPr>
          <w:sz w:val="28"/>
          <w:szCs w:val="28"/>
        </w:rPr>
        <w:t>дств в к</w:t>
      </w:r>
      <w:proofErr w:type="gramEnd"/>
      <w:r w:rsidRPr="00BC5BFD">
        <w:rPr>
          <w:sz w:val="28"/>
          <w:szCs w:val="28"/>
        </w:rPr>
        <w:t xml:space="preserve">оличестве 1 325 тыс. рублей в бюджет округа. 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Реконструкция школы для размещения дополнительной группы дошкольного возраста с. </w:t>
      </w:r>
      <w:proofErr w:type="spellStart"/>
      <w:r w:rsidRPr="00BC5BFD">
        <w:rPr>
          <w:sz w:val="28"/>
          <w:szCs w:val="28"/>
        </w:rPr>
        <w:t>Нялинское</w:t>
      </w:r>
      <w:proofErr w:type="spellEnd"/>
      <w:r w:rsidRPr="00BC5BFD">
        <w:rPr>
          <w:sz w:val="28"/>
          <w:szCs w:val="28"/>
        </w:rPr>
        <w:t xml:space="preserve"> – утверждено по программе из двух источников финансирования- 4 126,7 тыс. руб. кассовое исполнение 3 040,7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(74%). Заключен контракт на производство СМР  №0187300008411000423-0146595-01 от 01.02.2012г.,  ООО "</w:t>
      </w:r>
      <w:proofErr w:type="spellStart"/>
      <w:r w:rsidRPr="00BC5BFD">
        <w:rPr>
          <w:sz w:val="28"/>
          <w:szCs w:val="28"/>
        </w:rPr>
        <w:t>ТехноСтрой</w:t>
      </w:r>
      <w:proofErr w:type="spellEnd"/>
      <w:r w:rsidRPr="00BC5BFD">
        <w:rPr>
          <w:sz w:val="28"/>
          <w:szCs w:val="28"/>
        </w:rPr>
        <w:t>", цена - 3303,5 тыс. рублей (по данным Департамента строительства, архитектуры и ЖКХ). Заключен контракт на дополнительные работы на сумму 393 тыс. руб., ожидаемое исполнение в полном объеме до 01.10 2012 года;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lastRenderedPageBreak/>
        <w:t xml:space="preserve">- Дошкольное образовательное учреждение п. </w:t>
      </w:r>
      <w:proofErr w:type="spellStart"/>
      <w:r w:rsidRPr="00BC5BFD">
        <w:rPr>
          <w:sz w:val="28"/>
          <w:szCs w:val="28"/>
        </w:rPr>
        <w:t>Луговской</w:t>
      </w:r>
      <w:proofErr w:type="spellEnd"/>
      <w:r w:rsidRPr="00BC5BFD">
        <w:rPr>
          <w:sz w:val="28"/>
          <w:szCs w:val="28"/>
        </w:rPr>
        <w:t xml:space="preserve"> -  утверждено по программе из бюджета муниципального образования - 2 221,7 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кассовое исполнение 0 тыс.руб. (0%). Размещена заявка на аукцион на проектирование инженерных сетей.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- Реконструкция школы для размещения групп дошкольного возраста д. </w:t>
      </w:r>
      <w:proofErr w:type="spellStart"/>
      <w:r w:rsidRPr="00BC5BFD">
        <w:rPr>
          <w:sz w:val="28"/>
          <w:szCs w:val="28"/>
        </w:rPr>
        <w:t>Ягурьях</w:t>
      </w:r>
      <w:proofErr w:type="spellEnd"/>
      <w:r w:rsidRPr="00BC5BFD">
        <w:rPr>
          <w:sz w:val="28"/>
          <w:szCs w:val="28"/>
        </w:rPr>
        <w:t xml:space="preserve"> - утверждено по программе из двух источников финансирования – 19 433,8тыс</w:t>
      </w:r>
      <w:proofErr w:type="gramStart"/>
      <w:r w:rsidRPr="00BC5BFD">
        <w:rPr>
          <w:sz w:val="28"/>
          <w:szCs w:val="28"/>
        </w:rPr>
        <w:t>.р</w:t>
      </w:r>
      <w:proofErr w:type="gramEnd"/>
      <w:r w:rsidRPr="00BC5BFD">
        <w:rPr>
          <w:sz w:val="28"/>
          <w:szCs w:val="28"/>
        </w:rPr>
        <w:t>уб. кассовое исполнение 0%.</w:t>
      </w:r>
      <w:r w:rsidRPr="00BC5BFD">
        <w:rPr>
          <w:rFonts w:ascii="Calibri" w:hAnsi="Calibri"/>
          <w:sz w:val="22"/>
          <w:szCs w:val="22"/>
        </w:rPr>
        <w:t xml:space="preserve"> </w:t>
      </w:r>
      <w:r w:rsidRPr="00BC5BFD">
        <w:rPr>
          <w:sz w:val="28"/>
          <w:szCs w:val="22"/>
        </w:rPr>
        <w:t>Заключен контракт на производство П</w:t>
      </w:r>
      <w:r w:rsidRPr="00BC5BFD">
        <w:rPr>
          <w:sz w:val="28"/>
          <w:szCs w:val="28"/>
        </w:rPr>
        <w:t>ИР №0187300008411000388-0146595-01 от 10.01.2012г.  ООО "Производственная компания "</w:t>
      </w:r>
      <w:proofErr w:type="spellStart"/>
      <w:r w:rsidRPr="00BC5BFD">
        <w:rPr>
          <w:sz w:val="28"/>
          <w:szCs w:val="28"/>
        </w:rPr>
        <w:t>ТехМаш</w:t>
      </w:r>
      <w:proofErr w:type="spellEnd"/>
      <w:r w:rsidRPr="00BC5BFD">
        <w:rPr>
          <w:sz w:val="28"/>
          <w:szCs w:val="28"/>
        </w:rPr>
        <w:t>", г. Брянск, цена контракта - 4933,8 тыс. рублей (по данным Департамента строительства, архитектуры и ЖКХ) исполнение планируется до 01.10.2012.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В рамках целевой программы  «Новая школа Югры на 2010 - 2013 годы и на период до 2015 года» на период 2012 – 2015 года также запланировано строительство объектов: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«Школа с группой для детей дошкольного возраста (55 /25) п. Бобровский;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- «Школа с группами для детей дошкольного возраста (120 /60) д. Ярки;</w:t>
      </w: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proofErr w:type="gramStart"/>
      <w:r w:rsidRPr="00BC5BFD">
        <w:rPr>
          <w:sz w:val="28"/>
          <w:szCs w:val="28"/>
        </w:rPr>
        <w:t xml:space="preserve">- Комплекс: школа, детский сад, сельский дом культуры, библиотека, врачебная амбулатория (100 учащихся, 20 мест, 100 мест, 11300 экз., 10 пос. в смену) п. </w:t>
      </w:r>
      <w:proofErr w:type="spellStart"/>
      <w:r w:rsidRPr="00BC5BFD">
        <w:rPr>
          <w:sz w:val="28"/>
          <w:szCs w:val="28"/>
        </w:rPr>
        <w:t>Выкатной</w:t>
      </w:r>
      <w:proofErr w:type="spellEnd"/>
      <w:r w:rsidRPr="00BC5BFD">
        <w:rPr>
          <w:sz w:val="28"/>
          <w:szCs w:val="28"/>
        </w:rPr>
        <w:t>, Ханты – Мансийского района;</w:t>
      </w:r>
      <w:proofErr w:type="gramEnd"/>
    </w:p>
    <w:p w:rsidR="00BC5BFD" w:rsidRPr="00BC5BFD" w:rsidRDefault="00BC5BFD" w:rsidP="00BC5BFD">
      <w:pPr>
        <w:spacing w:line="23" w:lineRule="atLeast"/>
        <w:ind w:firstLine="72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 Финансирование данных объектов уточняется.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</w:p>
    <w:p w:rsidR="00BC5BFD" w:rsidRPr="00BC5BFD" w:rsidRDefault="00BC5BFD" w:rsidP="00BC5BFD">
      <w:pPr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ind w:firstLine="708"/>
        <w:jc w:val="both"/>
        <w:rPr>
          <w:sz w:val="28"/>
          <w:szCs w:val="28"/>
        </w:rPr>
      </w:pPr>
      <w:r w:rsidRPr="00BC5BFD">
        <w:rPr>
          <w:b/>
          <w:i/>
          <w:sz w:val="28"/>
          <w:szCs w:val="28"/>
          <w:u w:val="single"/>
        </w:rPr>
        <w:t>ОБЩАЯ ИНФОРМАЦИЯ</w:t>
      </w:r>
      <w:r w:rsidRPr="00BC5BFD">
        <w:rPr>
          <w:sz w:val="28"/>
          <w:szCs w:val="28"/>
        </w:rPr>
        <w:t xml:space="preserve"> об исполнении долгосрочной целевой программы «Новая школа Ханты-Мансийского района на 2011 – 2013 годы» в 2012 году.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numPr>
          <w:ilvl w:val="0"/>
          <w:numId w:val="5"/>
        </w:numPr>
        <w:spacing w:after="200" w:line="23" w:lineRule="atLeast"/>
        <w:ind w:left="0" w:firstLine="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Информация об освоении денежных средств, выделенных на программу по состоянию за 8 месяцев  2012 года - при </w:t>
      </w:r>
      <w:r w:rsidRPr="00BC5BFD">
        <w:rPr>
          <w:sz w:val="28"/>
          <w:szCs w:val="28"/>
          <w:u w:val="single"/>
        </w:rPr>
        <w:t>уточненных плановых назначениях</w:t>
      </w:r>
      <w:r w:rsidRPr="00BC5BFD">
        <w:rPr>
          <w:sz w:val="28"/>
          <w:szCs w:val="28"/>
        </w:rPr>
        <w:t xml:space="preserve">, утвержденных в программе «Новая школа Ханты-Мансийского района на 2011-2013 годы» в 2012 году  –124 452,86 тыс. рублей, </w:t>
      </w:r>
      <w:r w:rsidRPr="00BC5BFD">
        <w:rPr>
          <w:sz w:val="28"/>
          <w:szCs w:val="28"/>
          <w:u w:val="single"/>
        </w:rPr>
        <w:t xml:space="preserve">кассовое исполнение </w:t>
      </w:r>
      <w:r w:rsidRPr="00BC5BFD">
        <w:rPr>
          <w:sz w:val="28"/>
          <w:szCs w:val="28"/>
        </w:rPr>
        <w:t xml:space="preserve">– 34 685,3 тыс. рублей, </w:t>
      </w:r>
      <w:r w:rsidRPr="00BC5BFD">
        <w:rPr>
          <w:sz w:val="28"/>
          <w:szCs w:val="28"/>
          <w:u w:val="single"/>
        </w:rPr>
        <w:t>расходы исполнены</w:t>
      </w:r>
      <w:r w:rsidRPr="00BC5BFD">
        <w:rPr>
          <w:sz w:val="28"/>
          <w:szCs w:val="28"/>
        </w:rPr>
        <w:t xml:space="preserve"> на 28,3%;</w:t>
      </w:r>
    </w:p>
    <w:p w:rsidR="00BC5BFD" w:rsidRPr="00BC5BFD" w:rsidRDefault="00BC5BFD" w:rsidP="00BC5BFD">
      <w:pPr>
        <w:numPr>
          <w:ilvl w:val="0"/>
          <w:numId w:val="5"/>
        </w:numPr>
        <w:spacing w:after="200" w:line="23" w:lineRule="atLeast"/>
        <w:ind w:left="0" w:firstLine="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>Информация о планируемом перераспределении средств и о сроках их освоения – по итогу исполнения бюджета за 9 месяцев 2012 года  планируется перераспределение средств и внесение изменения в программу;</w:t>
      </w:r>
    </w:p>
    <w:p w:rsidR="00BC5BFD" w:rsidRPr="00BC5BFD" w:rsidRDefault="00BC5BFD" w:rsidP="00BC5BFD">
      <w:pPr>
        <w:numPr>
          <w:ilvl w:val="0"/>
          <w:numId w:val="5"/>
        </w:numPr>
        <w:spacing w:after="200" w:line="23" w:lineRule="atLeast"/>
        <w:ind w:left="0" w:firstLine="0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Информация об окончательном сроке освоения денежных средств, выделенных на мероприятия </w:t>
      </w:r>
      <w:r w:rsidRPr="00BC5BFD">
        <w:rPr>
          <w:sz w:val="28"/>
          <w:szCs w:val="28"/>
          <w:lang w:val="en-US"/>
        </w:rPr>
        <w:t>I</w:t>
      </w:r>
      <w:r w:rsidRPr="00BC5BFD">
        <w:rPr>
          <w:sz w:val="28"/>
          <w:szCs w:val="28"/>
        </w:rPr>
        <w:t xml:space="preserve"> и  </w:t>
      </w:r>
      <w:r w:rsidRPr="00BC5BFD">
        <w:rPr>
          <w:sz w:val="28"/>
          <w:szCs w:val="28"/>
          <w:lang w:val="en-US"/>
        </w:rPr>
        <w:t>II</w:t>
      </w:r>
      <w:r w:rsidRPr="00BC5BFD">
        <w:rPr>
          <w:sz w:val="28"/>
          <w:szCs w:val="28"/>
        </w:rPr>
        <w:t xml:space="preserve"> подпрограммы – до 01 декабря  2012 года, по </w:t>
      </w:r>
      <w:r w:rsidRPr="00BC5BFD">
        <w:rPr>
          <w:sz w:val="28"/>
          <w:szCs w:val="28"/>
          <w:lang w:val="en-US"/>
        </w:rPr>
        <w:t>III</w:t>
      </w:r>
      <w:r w:rsidRPr="00BC5BFD">
        <w:rPr>
          <w:sz w:val="28"/>
          <w:szCs w:val="28"/>
        </w:rPr>
        <w:t xml:space="preserve"> подпрограмме - декабрь 2012 года.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0E728A" w:rsidRPr="00BC5BFD" w:rsidRDefault="000E728A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  <w:r w:rsidRPr="00BC5BFD">
        <w:rPr>
          <w:sz w:val="28"/>
          <w:szCs w:val="28"/>
        </w:rPr>
        <w:lastRenderedPageBreak/>
        <w:t xml:space="preserve"> Председатель комитета                                          Е.А. Евстратова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Исполнитель:                                                           </w:t>
      </w:r>
      <w:proofErr w:type="spellStart"/>
      <w:r w:rsidRPr="00BC5BFD">
        <w:rPr>
          <w:sz w:val="28"/>
          <w:szCs w:val="28"/>
        </w:rPr>
        <w:t>Н.В.Боботкова</w:t>
      </w:r>
      <w:proofErr w:type="spellEnd"/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                                                                                 С.В.Храмцова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                                                                                 А.Г. </w:t>
      </w:r>
      <w:proofErr w:type="spellStart"/>
      <w:r w:rsidRPr="00BC5BFD">
        <w:rPr>
          <w:sz w:val="28"/>
          <w:szCs w:val="28"/>
        </w:rPr>
        <w:t>Нурмухаметова</w:t>
      </w:r>
      <w:proofErr w:type="spellEnd"/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  <w:r w:rsidRPr="00BC5BFD">
        <w:rPr>
          <w:sz w:val="28"/>
          <w:szCs w:val="28"/>
        </w:rPr>
        <w:t xml:space="preserve">                                                       </w:t>
      </w:r>
    </w:p>
    <w:p w:rsidR="00BC5BFD" w:rsidRPr="00BC5BFD" w:rsidRDefault="00BC5BFD" w:rsidP="00BC5BFD">
      <w:pPr>
        <w:spacing w:line="23" w:lineRule="atLeast"/>
        <w:jc w:val="both"/>
        <w:rPr>
          <w:sz w:val="28"/>
          <w:szCs w:val="28"/>
        </w:rPr>
      </w:pPr>
    </w:p>
    <w:p w:rsidR="00BC5BFD" w:rsidRDefault="00BC5BFD" w:rsidP="0082539B">
      <w:pPr>
        <w:jc w:val="center"/>
        <w:rPr>
          <w:b/>
          <w:sz w:val="28"/>
          <w:szCs w:val="28"/>
        </w:rPr>
      </w:pPr>
    </w:p>
    <w:sectPr w:rsidR="00BC5BFD" w:rsidSect="001C49CB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EC7"/>
    <w:multiLevelType w:val="hybridMultilevel"/>
    <w:tmpl w:val="B32074DC"/>
    <w:lvl w:ilvl="0" w:tplc="7BF295D6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9678A2"/>
    <w:multiLevelType w:val="multilevel"/>
    <w:tmpl w:val="7D162E4A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3">
    <w:nsid w:val="490E4F24"/>
    <w:multiLevelType w:val="hybridMultilevel"/>
    <w:tmpl w:val="B1268CBC"/>
    <w:lvl w:ilvl="0" w:tplc="6A9201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34901"/>
    <w:multiLevelType w:val="hybridMultilevel"/>
    <w:tmpl w:val="E06E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007"/>
    <w:rsid w:val="000028EF"/>
    <w:rsid w:val="00002FD0"/>
    <w:rsid w:val="00014675"/>
    <w:rsid w:val="00023C6A"/>
    <w:rsid w:val="00041722"/>
    <w:rsid w:val="00043138"/>
    <w:rsid w:val="000509AE"/>
    <w:rsid w:val="00053B38"/>
    <w:rsid w:val="0005493D"/>
    <w:rsid w:val="00066E26"/>
    <w:rsid w:val="000701D8"/>
    <w:rsid w:val="00087359"/>
    <w:rsid w:val="00095868"/>
    <w:rsid w:val="00097310"/>
    <w:rsid w:val="000A3A01"/>
    <w:rsid w:val="000A766C"/>
    <w:rsid w:val="000B3CAC"/>
    <w:rsid w:val="000B6D4F"/>
    <w:rsid w:val="000D7C89"/>
    <w:rsid w:val="000D7E05"/>
    <w:rsid w:val="000E728A"/>
    <w:rsid w:val="000E7B92"/>
    <w:rsid w:val="000F752B"/>
    <w:rsid w:val="00100923"/>
    <w:rsid w:val="0011090B"/>
    <w:rsid w:val="001141D0"/>
    <w:rsid w:val="001324B5"/>
    <w:rsid w:val="00136E7B"/>
    <w:rsid w:val="00142E2B"/>
    <w:rsid w:val="0015096B"/>
    <w:rsid w:val="0015204B"/>
    <w:rsid w:val="001629F3"/>
    <w:rsid w:val="00165DAD"/>
    <w:rsid w:val="00173252"/>
    <w:rsid w:val="00177D1B"/>
    <w:rsid w:val="0018032E"/>
    <w:rsid w:val="001805AC"/>
    <w:rsid w:val="001829E5"/>
    <w:rsid w:val="00187274"/>
    <w:rsid w:val="0019131A"/>
    <w:rsid w:val="001B157B"/>
    <w:rsid w:val="001C341A"/>
    <w:rsid w:val="001C49CB"/>
    <w:rsid w:val="001E4EC2"/>
    <w:rsid w:val="001F4720"/>
    <w:rsid w:val="001F7EE2"/>
    <w:rsid w:val="002028D5"/>
    <w:rsid w:val="00205732"/>
    <w:rsid w:val="00207BEB"/>
    <w:rsid w:val="00207C5D"/>
    <w:rsid w:val="002122BC"/>
    <w:rsid w:val="00222889"/>
    <w:rsid w:val="00223181"/>
    <w:rsid w:val="00231CC3"/>
    <w:rsid w:val="0024058D"/>
    <w:rsid w:val="00251560"/>
    <w:rsid w:val="002611AB"/>
    <w:rsid w:val="00270808"/>
    <w:rsid w:val="0027409F"/>
    <w:rsid w:val="002740E0"/>
    <w:rsid w:val="002A14C5"/>
    <w:rsid w:val="002A6FE8"/>
    <w:rsid w:val="002B0CD1"/>
    <w:rsid w:val="002B1E23"/>
    <w:rsid w:val="002B3104"/>
    <w:rsid w:val="002B3867"/>
    <w:rsid w:val="002C2E45"/>
    <w:rsid w:val="002C568C"/>
    <w:rsid w:val="002C63B4"/>
    <w:rsid w:val="002D1EAC"/>
    <w:rsid w:val="002E3BB2"/>
    <w:rsid w:val="002E5FDD"/>
    <w:rsid w:val="002F55E8"/>
    <w:rsid w:val="003116FD"/>
    <w:rsid w:val="00314E26"/>
    <w:rsid w:val="0031506C"/>
    <w:rsid w:val="00331CE1"/>
    <w:rsid w:val="003377D1"/>
    <w:rsid w:val="003404F0"/>
    <w:rsid w:val="003713E3"/>
    <w:rsid w:val="00384C0E"/>
    <w:rsid w:val="00390BEB"/>
    <w:rsid w:val="0039527C"/>
    <w:rsid w:val="003B5AE5"/>
    <w:rsid w:val="003C108A"/>
    <w:rsid w:val="003C3D69"/>
    <w:rsid w:val="003C48AF"/>
    <w:rsid w:val="003D0133"/>
    <w:rsid w:val="003D1CD3"/>
    <w:rsid w:val="003D5DCE"/>
    <w:rsid w:val="003E4C15"/>
    <w:rsid w:val="003F05CA"/>
    <w:rsid w:val="003F5B56"/>
    <w:rsid w:val="003F7428"/>
    <w:rsid w:val="0040398C"/>
    <w:rsid w:val="00432692"/>
    <w:rsid w:val="00436572"/>
    <w:rsid w:val="0044695A"/>
    <w:rsid w:val="00451DD3"/>
    <w:rsid w:val="00463319"/>
    <w:rsid w:val="00474A68"/>
    <w:rsid w:val="004B1B93"/>
    <w:rsid w:val="004B1CA0"/>
    <w:rsid w:val="004B377E"/>
    <w:rsid w:val="004D002D"/>
    <w:rsid w:val="004D2F87"/>
    <w:rsid w:val="004E4A7E"/>
    <w:rsid w:val="004E50C0"/>
    <w:rsid w:val="004F100F"/>
    <w:rsid w:val="004F1E92"/>
    <w:rsid w:val="004F7997"/>
    <w:rsid w:val="00506B20"/>
    <w:rsid w:val="00520F7F"/>
    <w:rsid w:val="00521A83"/>
    <w:rsid w:val="00522017"/>
    <w:rsid w:val="00530833"/>
    <w:rsid w:val="0053703C"/>
    <w:rsid w:val="005379D0"/>
    <w:rsid w:val="00542DDF"/>
    <w:rsid w:val="00552743"/>
    <w:rsid w:val="00554754"/>
    <w:rsid w:val="0055512B"/>
    <w:rsid w:val="00577FAA"/>
    <w:rsid w:val="00584C75"/>
    <w:rsid w:val="00592521"/>
    <w:rsid w:val="0059253D"/>
    <w:rsid w:val="00597482"/>
    <w:rsid w:val="005A4DFF"/>
    <w:rsid w:val="005A7FEA"/>
    <w:rsid w:val="005C38F3"/>
    <w:rsid w:val="005C4383"/>
    <w:rsid w:val="005D0428"/>
    <w:rsid w:val="005E5C21"/>
    <w:rsid w:val="005F1B67"/>
    <w:rsid w:val="005F39D1"/>
    <w:rsid w:val="00603864"/>
    <w:rsid w:val="006040B9"/>
    <w:rsid w:val="006123FC"/>
    <w:rsid w:val="00615B7D"/>
    <w:rsid w:val="006200C5"/>
    <w:rsid w:val="006455F9"/>
    <w:rsid w:val="006605DC"/>
    <w:rsid w:val="00671D3E"/>
    <w:rsid w:val="0068150A"/>
    <w:rsid w:val="006820DE"/>
    <w:rsid w:val="00683C51"/>
    <w:rsid w:val="0069220A"/>
    <w:rsid w:val="00693E1F"/>
    <w:rsid w:val="006A3CE6"/>
    <w:rsid w:val="006A5EE1"/>
    <w:rsid w:val="006B1304"/>
    <w:rsid w:val="006B5089"/>
    <w:rsid w:val="006D3E89"/>
    <w:rsid w:val="006E0276"/>
    <w:rsid w:val="006E71FB"/>
    <w:rsid w:val="006F3B7A"/>
    <w:rsid w:val="0070032F"/>
    <w:rsid w:val="00712CD9"/>
    <w:rsid w:val="0073148F"/>
    <w:rsid w:val="00743BE1"/>
    <w:rsid w:val="00747EE3"/>
    <w:rsid w:val="00747F5A"/>
    <w:rsid w:val="007535B6"/>
    <w:rsid w:val="00765AB8"/>
    <w:rsid w:val="007706DE"/>
    <w:rsid w:val="00787721"/>
    <w:rsid w:val="007B1292"/>
    <w:rsid w:val="007B609D"/>
    <w:rsid w:val="007F20BF"/>
    <w:rsid w:val="007F7142"/>
    <w:rsid w:val="0082539B"/>
    <w:rsid w:val="00826B50"/>
    <w:rsid w:val="0085058C"/>
    <w:rsid w:val="00863558"/>
    <w:rsid w:val="00866562"/>
    <w:rsid w:val="0086717C"/>
    <w:rsid w:val="0088159D"/>
    <w:rsid w:val="00893C6C"/>
    <w:rsid w:val="008A0761"/>
    <w:rsid w:val="008A1022"/>
    <w:rsid w:val="008C0511"/>
    <w:rsid w:val="008D0E24"/>
    <w:rsid w:val="008D5070"/>
    <w:rsid w:val="008E1C65"/>
    <w:rsid w:val="008E3EE6"/>
    <w:rsid w:val="008E4C44"/>
    <w:rsid w:val="008F3E36"/>
    <w:rsid w:val="0090372F"/>
    <w:rsid w:val="00913BC3"/>
    <w:rsid w:val="00921EA7"/>
    <w:rsid w:val="0093482C"/>
    <w:rsid w:val="009501C9"/>
    <w:rsid w:val="00952904"/>
    <w:rsid w:val="009539D9"/>
    <w:rsid w:val="00954D6A"/>
    <w:rsid w:val="00965D14"/>
    <w:rsid w:val="00966F83"/>
    <w:rsid w:val="00976FAC"/>
    <w:rsid w:val="00983F85"/>
    <w:rsid w:val="0098625F"/>
    <w:rsid w:val="009A11E1"/>
    <w:rsid w:val="009A769D"/>
    <w:rsid w:val="009B3FBF"/>
    <w:rsid w:val="009D0998"/>
    <w:rsid w:val="009D2609"/>
    <w:rsid w:val="009F4556"/>
    <w:rsid w:val="00A10C94"/>
    <w:rsid w:val="00A12647"/>
    <w:rsid w:val="00A1343E"/>
    <w:rsid w:val="00A5198E"/>
    <w:rsid w:val="00A6270D"/>
    <w:rsid w:val="00A71007"/>
    <w:rsid w:val="00A92EC1"/>
    <w:rsid w:val="00AB3E90"/>
    <w:rsid w:val="00AC46A0"/>
    <w:rsid w:val="00AD7816"/>
    <w:rsid w:val="00AE19FC"/>
    <w:rsid w:val="00AE501E"/>
    <w:rsid w:val="00AE5ED1"/>
    <w:rsid w:val="00AE61D7"/>
    <w:rsid w:val="00B10E4D"/>
    <w:rsid w:val="00B11186"/>
    <w:rsid w:val="00B231E5"/>
    <w:rsid w:val="00B23987"/>
    <w:rsid w:val="00B31DA3"/>
    <w:rsid w:val="00B41DF0"/>
    <w:rsid w:val="00B45160"/>
    <w:rsid w:val="00B466CB"/>
    <w:rsid w:val="00B51321"/>
    <w:rsid w:val="00B5247D"/>
    <w:rsid w:val="00B546CB"/>
    <w:rsid w:val="00B5665C"/>
    <w:rsid w:val="00B63CEA"/>
    <w:rsid w:val="00B67CA5"/>
    <w:rsid w:val="00B85691"/>
    <w:rsid w:val="00B8645A"/>
    <w:rsid w:val="00B91AA4"/>
    <w:rsid w:val="00BA2D8E"/>
    <w:rsid w:val="00BB00AD"/>
    <w:rsid w:val="00BB7BE8"/>
    <w:rsid w:val="00BC31A4"/>
    <w:rsid w:val="00BC5BFD"/>
    <w:rsid w:val="00BD13F2"/>
    <w:rsid w:val="00BE7E7C"/>
    <w:rsid w:val="00BF03FC"/>
    <w:rsid w:val="00BF294E"/>
    <w:rsid w:val="00C01265"/>
    <w:rsid w:val="00C017A1"/>
    <w:rsid w:val="00C1769E"/>
    <w:rsid w:val="00C21D14"/>
    <w:rsid w:val="00C2532F"/>
    <w:rsid w:val="00C310A5"/>
    <w:rsid w:val="00C4673F"/>
    <w:rsid w:val="00C66449"/>
    <w:rsid w:val="00C66C88"/>
    <w:rsid w:val="00C676D3"/>
    <w:rsid w:val="00C819B2"/>
    <w:rsid w:val="00C823E1"/>
    <w:rsid w:val="00C83172"/>
    <w:rsid w:val="00C8522C"/>
    <w:rsid w:val="00C900EB"/>
    <w:rsid w:val="00C9069A"/>
    <w:rsid w:val="00C93068"/>
    <w:rsid w:val="00C93159"/>
    <w:rsid w:val="00C94C55"/>
    <w:rsid w:val="00CA326D"/>
    <w:rsid w:val="00CC1965"/>
    <w:rsid w:val="00CC539F"/>
    <w:rsid w:val="00CE2D09"/>
    <w:rsid w:val="00CF4ABE"/>
    <w:rsid w:val="00D064E1"/>
    <w:rsid w:val="00D11933"/>
    <w:rsid w:val="00D12C64"/>
    <w:rsid w:val="00D2207A"/>
    <w:rsid w:val="00D23D08"/>
    <w:rsid w:val="00D267F7"/>
    <w:rsid w:val="00D3530F"/>
    <w:rsid w:val="00D36550"/>
    <w:rsid w:val="00D416B3"/>
    <w:rsid w:val="00D46037"/>
    <w:rsid w:val="00D77299"/>
    <w:rsid w:val="00D81751"/>
    <w:rsid w:val="00D878BA"/>
    <w:rsid w:val="00D91A94"/>
    <w:rsid w:val="00DB1707"/>
    <w:rsid w:val="00DB36E9"/>
    <w:rsid w:val="00DC1490"/>
    <w:rsid w:val="00DC5FAF"/>
    <w:rsid w:val="00DE02C6"/>
    <w:rsid w:val="00DE5DA7"/>
    <w:rsid w:val="00DF0FE8"/>
    <w:rsid w:val="00DF3F24"/>
    <w:rsid w:val="00E00274"/>
    <w:rsid w:val="00E04E8E"/>
    <w:rsid w:val="00E05304"/>
    <w:rsid w:val="00E11683"/>
    <w:rsid w:val="00E25A37"/>
    <w:rsid w:val="00E66B13"/>
    <w:rsid w:val="00E765BF"/>
    <w:rsid w:val="00E80455"/>
    <w:rsid w:val="00E825CB"/>
    <w:rsid w:val="00E8410B"/>
    <w:rsid w:val="00E865F2"/>
    <w:rsid w:val="00EA18BB"/>
    <w:rsid w:val="00ED3E84"/>
    <w:rsid w:val="00EE5DBB"/>
    <w:rsid w:val="00EF64E3"/>
    <w:rsid w:val="00F064CB"/>
    <w:rsid w:val="00F06A02"/>
    <w:rsid w:val="00F20806"/>
    <w:rsid w:val="00F43360"/>
    <w:rsid w:val="00F45C5B"/>
    <w:rsid w:val="00F478B2"/>
    <w:rsid w:val="00F47EC8"/>
    <w:rsid w:val="00F604D5"/>
    <w:rsid w:val="00F620A8"/>
    <w:rsid w:val="00F6763F"/>
    <w:rsid w:val="00F77BEC"/>
    <w:rsid w:val="00F80353"/>
    <w:rsid w:val="00F83322"/>
    <w:rsid w:val="00F86299"/>
    <w:rsid w:val="00F87EBB"/>
    <w:rsid w:val="00F9491F"/>
    <w:rsid w:val="00F96482"/>
    <w:rsid w:val="00F96DBD"/>
    <w:rsid w:val="00FA0BB3"/>
    <w:rsid w:val="00FB0E7C"/>
    <w:rsid w:val="00FD65A0"/>
    <w:rsid w:val="00FF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1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26FB-116E-4970-A02E-E8DC20DB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21619</CharactersWithSpaces>
  <SharedDoc>false</SharedDoc>
  <HLinks>
    <vt:vector size="36" baseType="variant"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consultantplus://offline/ref=E1C959C4AE50494DB94B414DA94467BFD590B3C3F6830EFFB56B444EBF8CBFBB33F87EBFB92324DA86159Ax4U1J</vt:lpwstr>
      </vt:variant>
      <vt:variant>
        <vt:lpwstr/>
      </vt:variant>
      <vt:variant>
        <vt:i4>1835095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consultantplus://offline/ref=E1C959C4AE50494DB94B414DA94467BFD590B3C3F98507F4BA6B444EBF8CBFBB33F87EBFB92324DA86159Ax4U1J</vt:lpwstr>
      </vt:variant>
      <vt:variant>
        <vt:lpwstr/>
      </vt:variant>
      <vt:variant>
        <vt:i4>1835095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consultantplus://offline/ref=E1C959C4AE50494DB94B414DA94467BFD590B3C3F98700F6BF6B444EBF8CBFBB33F87EBFB92324DA86159Ax4U1J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consultantplus://offline/ref=E1C959C4AE50494DB94B414DA94467BFD590B3C3F88A0FF4B56B444EBF8CBFBB33F87EBFB92324DA86159Ax4U1J</vt:lpwstr>
      </vt:variant>
      <vt:variant>
        <vt:lpwstr/>
      </vt:variant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consultantplus://offline/ref=E1C959C4AE50494DB94B414DA94467BFD590B3C3F88B0EF1BF6B444EBF8CBFBB33F87EBFB92324DA86159Ax4U1J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consultantplus://offline/ref=E1C959C4AE50494DB94B414DA94467BFD590B3C3F8840FFEBE6B444EBF8CBFBB33F87EBFB92324DA86159Ax4U1J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ivonina_oz</cp:lastModifiedBy>
  <cp:revision>7</cp:revision>
  <cp:lastPrinted>2012-09-17T05:46:00Z</cp:lastPrinted>
  <dcterms:created xsi:type="dcterms:W3CDTF">2012-09-13T08:59:00Z</dcterms:created>
  <dcterms:modified xsi:type="dcterms:W3CDTF">2012-09-17T05:47:00Z</dcterms:modified>
</cp:coreProperties>
</file>